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26E3A">
        <w:trPr>
          <w:trHeight w:hRule="exact" w:val="1528"/>
        </w:trPr>
        <w:tc>
          <w:tcPr>
            <w:tcW w:w="143" w:type="dxa"/>
          </w:tcPr>
          <w:p w:rsidR="00826E3A" w:rsidRDefault="00826E3A"/>
        </w:tc>
        <w:tc>
          <w:tcPr>
            <w:tcW w:w="285" w:type="dxa"/>
          </w:tcPr>
          <w:p w:rsidR="00826E3A" w:rsidRDefault="00826E3A"/>
        </w:tc>
        <w:tc>
          <w:tcPr>
            <w:tcW w:w="710" w:type="dxa"/>
          </w:tcPr>
          <w:p w:rsidR="00826E3A" w:rsidRDefault="00826E3A"/>
        </w:tc>
        <w:tc>
          <w:tcPr>
            <w:tcW w:w="1419" w:type="dxa"/>
          </w:tcPr>
          <w:p w:rsidR="00826E3A" w:rsidRDefault="00826E3A"/>
        </w:tc>
        <w:tc>
          <w:tcPr>
            <w:tcW w:w="1419" w:type="dxa"/>
          </w:tcPr>
          <w:p w:rsidR="00826E3A" w:rsidRDefault="00826E3A"/>
        </w:tc>
        <w:tc>
          <w:tcPr>
            <w:tcW w:w="710" w:type="dxa"/>
          </w:tcPr>
          <w:p w:rsidR="00826E3A" w:rsidRDefault="00826E3A"/>
        </w:tc>
        <w:tc>
          <w:tcPr>
            <w:tcW w:w="5543" w:type="dxa"/>
            <w:gridSpan w:val="4"/>
            <w:shd w:val="clear" w:color="000000" w:fill="FFFFFF"/>
            <w:tcMar>
              <w:left w:w="34" w:type="dxa"/>
              <w:right w:w="34" w:type="dxa"/>
            </w:tcMar>
          </w:tcPr>
          <w:p w:rsidR="00826E3A" w:rsidRDefault="00174BD8">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826E3A">
        <w:trPr>
          <w:trHeight w:hRule="exact" w:val="138"/>
        </w:trPr>
        <w:tc>
          <w:tcPr>
            <w:tcW w:w="143" w:type="dxa"/>
          </w:tcPr>
          <w:p w:rsidR="00826E3A" w:rsidRDefault="00826E3A"/>
        </w:tc>
        <w:tc>
          <w:tcPr>
            <w:tcW w:w="285" w:type="dxa"/>
          </w:tcPr>
          <w:p w:rsidR="00826E3A" w:rsidRDefault="00826E3A"/>
        </w:tc>
        <w:tc>
          <w:tcPr>
            <w:tcW w:w="710" w:type="dxa"/>
          </w:tcPr>
          <w:p w:rsidR="00826E3A" w:rsidRDefault="00826E3A"/>
        </w:tc>
        <w:tc>
          <w:tcPr>
            <w:tcW w:w="1419" w:type="dxa"/>
          </w:tcPr>
          <w:p w:rsidR="00826E3A" w:rsidRDefault="00826E3A"/>
        </w:tc>
        <w:tc>
          <w:tcPr>
            <w:tcW w:w="1419" w:type="dxa"/>
          </w:tcPr>
          <w:p w:rsidR="00826E3A" w:rsidRDefault="00826E3A"/>
        </w:tc>
        <w:tc>
          <w:tcPr>
            <w:tcW w:w="710" w:type="dxa"/>
          </w:tcPr>
          <w:p w:rsidR="00826E3A" w:rsidRDefault="00826E3A"/>
        </w:tc>
        <w:tc>
          <w:tcPr>
            <w:tcW w:w="426" w:type="dxa"/>
          </w:tcPr>
          <w:p w:rsidR="00826E3A" w:rsidRDefault="00826E3A"/>
        </w:tc>
        <w:tc>
          <w:tcPr>
            <w:tcW w:w="1277" w:type="dxa"/>
          </w:tcPr>
          <w:p w:rsidR="00826E3A" w:rsidRDefault="00826E3A"/>
        </w:tc>
        <w:tc>
          <w:tcPr>
            <w:tcW w:w="993" w:type="dxa"/>
          </w:tcPr>
          <w:p w:rsidR="00826E3A" w:rsidRDefault="00826E3A"/>
        </w:tc>
        <w:tc>
          <w:tcPr>
            <w:tcW w:w="2836" w:type="dxa"/>
          </w:tcPr>
          <w:p w:rsidR="00826E3A" w:rsidRDefault="00826E3A"/>
        </w:tc>
      </w:tr>
      <w:tr w:rsidR="00826E3A">
        <w:trPr>
          <w:trHeight w:hRule="exact" w:val="585"/>
        </w:trPr>
        <w:tc>
          <w:tcPr>
            <w:tcW w:w="10221" w:type="dxa"/>
            <w:gridSpan w:val="10"/>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26E3A" w:rsidRDefault="00174BD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26E3A">
        <w:trPr>
          <w:trHeight w:hRule="exact" w:val="314"/>
        </w:trPr>
        <w:tc>
          <w:tcPr>
            <w:tcW w:w="10221" w:type="dxa"/>
            <w:gridSpan w:val="10"/>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26E3A">
        <w:trPr>
          <w:trHeight w:hRule="exact" w:val="211"/>
        </w:trPr>
        <w:tc>
          <w:tcPr>
            <w:tcW w:w="143" w:type="dxa"/>
          </w:tcPr>
          <w:p w:rsidR="00826E3A" w:rsidRDefault="00826E3A"/>
        </w:tc>
        <w:tc>
          <w:tcPr>
            <w:tcW w:w="285" w:type="dxa"/>
          </w:tcPr>
          <w:p w:rsidR="00826E3A" w:rsidRDefault="00826E3A"/>
        </w:tc>
        <w:tc>
          <w:tcPr>
            <w:tcW w:w="710" w:type="dxa"/>
          </w:tcPr>
          <w:p w:rsidR="00826E3A" w:rsidRDefault="00826E3A"/>
        </w:tc>
        <w:tc>
          <w:tcPr>
            <w:tcW w:w="1419" w:type="dxa"/>
          </w:tcPr>
          <w:p w:rsidR="00826E3A" w:rsidRDefault="00826E3A"/>
        </w:tc>
        <w:tc>
          <w:tcPr>
            <w:tcW w:w="1419" w:type="dxa"/>
          </w:tcPr>
          <w:p w:rsidR="00826E3A" w:rsidRDefault="00826E3A"/>
        </w:tc>
        <w:tc>
          <w:tcPr>
            <w:tcW w:w="710" w:type="dxa"/>
          </w:tcPr>
          <w:p w:rsidR="00826E3A" w:rsidRDefault="00826E3A"/>
        </w:tc>
        <w:tc>
          <w:tcPr>
            <w:tcW w:w="426" w:type="dxa"/>
          </w:tcPr>
          <w:p w:rsidR="00826E3A" w:rsidRDefault="00826E3A"/>
        </w:tc>
        <w:tc>
          <w:tcPr>
            <w:tcW w:w="1277" w:type="dxa"/>
          </w:tcPr>
          <w:p w:rsidR="00826E3A" w:rsidRDefault="00826E3A"/>
        </w:tc>
        <w:tc>
          <w:tcPr>
            <w:tcW w:w="993" w:type="dxa"/>
          </w:tcPr>
          <w:p w:rsidR="00826E3A" w:rsidRDefault="00826E3A"/>
        </w:tc>
        <w:tc>
          <w:tcPr>
            <w:tcW w:w="2836" w:type="dxa"/>
          </w:tcPr>
          <w:p w:rsidR="00826E3A" w:rsidRDefault="00826E3A"/>
        </w:tc>
      </w:tr>
      <w:tr w:rsidR="00826E3A">
        <w:trPr>
          <w:trHeight w:hRule="exact" w:val="277"/>
        </w:trPr>
        <w:tc>
          <w:tcPr>
            <w:tcW w:w="143" w:type="dxa"/>
          </w:tcPr>
          <w:p w:rsidR="00826E3A" w:rsidRDefault="00826E3A"/>
        </w:tc>
        <w:tc>
          <w:tcPr>
            <w:tcW w:w="285" w:type="dxa"/>
          </w:tcPr>
          <w:p w:rsidR="00826E3A" w:rsidRDefault="00826E3A"/>
        </w:tc>
        <w:tc>
          <w:tcPr>
            <w:tcW w:w="710" w:type="dxa"/>
          </w:tcPr>
          <w:p w:rsidR="00826E3A" w:rsidRDefault="00826E3A"/>
        </w:tc>
        <w:tc>
          <w:tcPr>
            <w:tcW w:w="1419" w:type="dxa"/>
          </w:tcPr>
          <w:p w:rsidR="00826E3A" w:rsidRDefault="00826E3A"/>
        </w:tc>
        <w:tc>
          <w:tcPr>
            <w:tcW w:w="1419" w:type="dxa"/>
          </w:tcPr>
          <w:p w:rsidR="00826E3A" w:rsidRDefault="00826E3A"/>
        </w:tc>
        <w:tc>
          <w:tcPr>
            <w:tcW w:w="710" w:type="dxa"/>
          </w:tcPr>
          <w:p w:rsidR="00826E3A" w:rsidRDefault="00826E3A"/>
        </w:tc>
        <w:tc>
          <w:tcPr>
            <w:tcW w:w="426" w:type="dxa"/>
          </w:tcPr>
          <w:p w:rsidR="00826E3A" w:rsidRDefault="00826E3A"/>
        </w:tc>
        <w:tc>
          <w:tcPr>
            <w:tcW w:w="1277" w:type="dxa"/>
          </w:tcPr>
          <w:p w:rsidR="00826E3A" w:rsidRDefault="00826E3A"/>
        </w:tc>
        <w:tc>
          <w:tcPr>
            <w:tcW w:w="3842" w:type="dxa"/>
            <w:gridSpan w:val="2"/>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УТВЕРЖДАЮ</w:t>
            </w:r>
          </w:p>
        </w:tc>
      </w:tr>
      <w:tr w:rsidR="00826E3A">
        <w:trPr>
          <w:trHeight w:hRule="exact" w:val="972"/>
        </w:trPr>
        <w:tc>
          <w:tcPr>
            <w:tcW w:w="143" w:type="dxa"/>
          </w:tcPr>
          <w:p w:rsidR="00826E3A" w:rsidRDefault="00826E3A"/>
        </w:tc>
        <w:tc>
          <w:tcPr>
            <w:tcW w:w="285" w:type="dxa"/>
          </w:tcPr>
          <w:p w:rsidR="00826E3A" w:rsidRDefault="00826E3A"/>
        </w:tc>
        <w:tc>
          <w:tcPr>
            <w:tcW w:w="710" w:type="dxa"/>
          </w:tcPr>
          <w:p w:rsidR="00826E3A" w:rsidRDefault="00826E3A"/>
        </w:tc>
        <w:tc>
          <w:tcPr>
            <w:tcW w:w="1419" w:type="dxa"/>
          </w:tcPr>
          <w:p w:rsidR="00826E3A" w:rsidRDefault="00826E3A"/>
        </w:tc>
        <w:tc>
          <w:tcPr>
            <w:tcW w:w="1419" w:type="dxa"/>
          </w:tcPr>
          <w:p w:rsidR="00826E3A" w:rsidRDefault="00826E3A"/>
        </w:tc>
        <w:tc>
          <w:tcPr>
            <w:tcW w:w="710" w:type="dxa"/>
          </w:tcPr>
          <w:p w:rsidR="00826E3A" w:rsidRDefault="00826E3A"/>
        </w:tc>
        <w:tc>
          <w:tcPr>
            <w:tcW w:w="426" w:type="dxa"/>
          </w:tcPr>
          <w:p w:rsidR="00826E3A" w:rsidRDefault="00826E3A"/>
        </w:tc>
        <w:tc>
          <w:tcPr>
            <w:tcW w:w="1277" w:type="dxa"/>
          </w:tcPr>
          <w:p w:rsidR="00826E3A" w:rsidRDefault="00826E3A"/>
        </w:tc>
        <w:tc>
          <w:tcPr>
            <w:tcW w:w="3842" w:type="dxa"/>
            <w:gridSpan w:val="2"/>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26E3A" w:rsidRDefault="00826E3A">
            <w:pPr>
              <w:spacing w:after="0" w:line="240" w:lineRule="auto"/>
              <w:jc w:val="center"/>
              <w:rPr>
                <w:sz w:val="24"/>
                <w:szCs w:val="24"/>
              </w:rPr>
            </w:pPr>
          </w:p>
          <w:p w:rsidR="00826E3A" w:rsidRDefault="00174BD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26E3A">
        <w:trPr>
          <w:trHeight w:hRule="exact" w:val="277"/>
        </w:trPr>
        <w:tc>
          <w:tcPr>
            <w:tcW w:w="143" w:type="dxa"/>
          </w:tcPr>
          <w:p w:rsidR="00826E3A" w:rsidRDefault="00826E3A"/>
        </w:tc>
        <w:tc>
          <w:tcPr>
            <w:tcW w:w="285" w:type="dxa"/>
          </w:tcPr>
          <w:p w:rsidR="00826E3A" w:rsidRDefault="00826E3A"/>
        </w:tc>
        <w:tc>
          <w:tcPr>
            <w:tcW w:w="710" w:type="dxa"/>
          </w:tcPr>
          <w:p w:rsidR="00826E3A" w:rsidRDefault="00826E3A"/>
        </w:tc>
        <w:tc>
          <w:tcPr>
            <w:tcW w:w="1419" w:type="dxa"/>
          </w:tcPr>
          <w:p w:rsidR="00826E3A" w:rsidRDefault="00826E3A"/>
        </w:tc>
        <w:tc>
          <w:tcPr>
            <w:tcW w:w="1419" w:type="dxa"/>
          </w:tcPr>
          <w:p w:rsidR="00826E3A" w:rsidRDefault="00826E3A"/>
        </w:tc>
        <w:tc>
          <w:tcPr>
            <w:tcW w:w="710" w:type="dxa"/>
          </w:tcPr>
          <w:p w:rsidR="00826E3A" w:rsidRDefault="00826E3A"/>
        </w:tc>
        <w:tc>
          <w:tcPr>
            <w:tcW w:w="426" w:type="dxa"/>
          </w:tcPr>
          <w:p w:rsidR="00826E3A" w:rsidRDefault="00826E3A"/>
        </w:tc>
        <w:tc>
          <w:tcPr>
            <w:tcW w:w="1277" w:type="dxa"/>
          </w:tcPr>
          <w:p w:rsidR="00826E3A" w:rsidRDefault="00826E3A"/>
        </w:tc>
        <w:tc>
          <w:tcPr>
            <w:tcW w:w="3842" w:type="dxa"/>
            <w:gridSpan w:val="2"/>
            <w:shd w:val="clear" w:color="000000" w:fill="FFFFFF"/>
            <w:tcMar>
              <w:left w:w="34" w:type="dxa"/>
              <w:right w:w="34" w:type="dxa"/>
            </w:tcMar>
          </w:tcPr>
          <w:p w:rsidR="00826E3A" w:rsidRDefault="00174BD8">
            <w:pPr>
              <w:spacing w:after="0" w:line="240" w:lineRule="auto"/>
              <w:jc w:val="right"/>
              <w:rPr>
                <w:sz w:val="24"/>
                <w:szCs w:val="24"/>
              </w:rPr>
            </w:pPr>
            <w:r>
              <w:rPr>
                <w:rFonts w:ascii="Times New Roman" w:hAnsi="Times New Roman" w:cs="Times New Roman"/>
                <w:color w:val="000000"/>
                <w:sz w:val="24"/>
                <w:szCs w:val="24"/>
              </w:rPr>
              <w:t>28.03.2022</w:t>
            </w:r>
          </w:p>
        </w:tc>
      </w:tr>
      <w:tr w:rsidR="00826E3A">
        <w:trPr>
          <w:trHeight w:hRule="exact" w:val="277"/>
        </w:trPr>
        <w:tc>
          <w:tcPr>
            <w:tcW w:w="143" w:type="dxa"/>
          </w:tcPr>
          <w:p w:rsidR="00826E3A" w:rsidRDefault="00826E3A"/>
        </w:tc>
        <w:tc>
          <w:tcPr>
            <w:tcW w:w="285" w:type="dxa"/>
          </w:tcPr>
          <w:p w:rsidR="00826E3A" w:rsidRDefault="00826E3A"/>
        </w:tc>
        <w:tc>
          <w:tcPr>
            <w:tcW w:w="710" w:type="dxa"/>
          </w:tcPr>
          <w:p w:rsidR="00826E3A" w:rsidRDefault="00826E3A"/>
        </w:tc>
        <w:tc>
          <w:tcPr>
            <w:tcW w:w="1419" w:type="dxa"/>
          </w:tcPr>
          <w:p w:rsidR="00826E3A" w:rsidRDefault="00826E3A"/>
        </w:tc>
        <w:tc>
          <w:tcPr>
            <w:tcW w:w="1419" w:type="dxa"/>
          </w:tcPr>
          <w:p w:rsidR="00826E3A" w:rsidRDefault="00826E3A"/>
        </w:tc>
        <w:tc>
          <w:tcPr>
            <w:tcW w:w="710" w:type="dxa"/>
          </w:tcPr>
          <w:p w:rsidR="00826E3A" w:rsidRDefault="00826E3A"/>
        </w:tc>
        <w:tc>
          <w:tcPr>
            <w:tcW w:w="426" w:type="dxa"/>
          </w:tcPr>
          <w:p w:rsidR="00826E3A" w:rsidRDefault="00826E3A"/>
        </w:tc>
        <w:tc>
          <w:tcPr>
            <w:tcW w:w="1277" w:type="dxa"/>
          </w:tcPr>
          <w:p w:rsidR="00826E3A" w:rsidRDefault="00826E3A"/>
        </w:tc>
        <w:tc>
          <w:tcPr>
            <w:tcW w:w="993" w:type="dxa"/>
          </w:tcPr>
          <w:p w:rsidR="00826E3A" w:rsidRDefault="00826E3A"/>
        </w:tc>
        <w:tc>
          <w:tcPr>
            <w:tcW w:w="2836" w:type="dxa"/>
          </w:tcPr>
          <w:p w:rsidR="00826E3A" w:rsidRDefault="00826E3A"/>
        </w:tc>
      </w:tr>
      <w:tr w:rsidR="00826E3A">
        <w:trPr>
          <w:trHeight w:hRule="exact" w:val="416"/>
        </w:trPr>
        <w:tc>
          <w:tcPr>
            <w:tcW w:w="10221" w:type="dxa"/>
            <w:gridSpan w:val="10"/>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26E3A">
        <w:trPr>
          <w:trHeight w:hRule="exact" w:val="775"/>
        </w:trPr>
        <w:tc>
          <w:tcPr>
            <w:tcW w:w="143" w:type="dxa"/>
          </w:tcPr>
          <w:p w:rsidR="00826E3A" w:rsidRDefault="00826E3A"/>
        </w:tc>
        <w:tc>
          <w:tcPr>
            <w:tcW w:w="285" w:type="dxa"/>
          </w:tcPr>
          <w:p w:rsidR="00826E3A" w:rsidRDefault="00826E3A"/>
        </w:tc>
        <w:tc>
          <w:tcPr>
            <w:tcW w:w="710" w:type="dxa"/>
          </w:tcPr>
          <w:p w:rsidR="00826E3A" w:rsidRDefault="00826E3A"/>
        </w:tc>
        <w:tc>
          <w:tcPr>
            <w:tcW w:w="1419" w:type="dxa"/>
          </w:tcPr>
          <w:p w:rsidR="00826E3A" w:rsidRDefault="00826E3A"/>
        </w:tc>
        <w:tc>
          <w:tcPr>
            <w:tcW w:w="4834" w:type="dxa"/>
            <w:gridSpan w:val="5"/>
            <w:shd w:val="clear" w:color="000000" w:fill="FFFFFF"/>
            <w:tcMar>
              <w:left w:w="34" w:type="dxa"/>
              <w:right w:w="34" w:type="dxa"/>
            </w:tcMar>
          </w:tcPr>
          <w:p w:rsidR="00826E3A" w:rsidRDefault="00174BD8">
            <w:pPr>
              <w:spacing w:after="0" w:line="240" w:lineRule="auto"/>
              <w:jc w:val="center"/>
              <w:rPr>
                <w:sz w:val="32"/>
                <w:szCs w:val="32"/>
              </w:rPr>
            </w:pPr>
            <w:r>
              <w:rPr>
                <w:rFonts w:ascii="Times New Roman" w:hAnsi="Times New Roman" w:cs="Times New Roman"/>
                <w:color w:val="000000"/>
                <w:sz w:val="32"/>
                <w:szCs w:val="32"/>
              </w:rPr>
              <w:t>Управленческий учет</w:t>
            </w:r>
          </w:p>
          <w:p w:rsidR="00826E3A" w:rsidRDefault="00174BD8">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826E3A" w:rsidRDefault="00826E3A"/>
        </w:tc>
      </w:tr>
      <w:tr w:rsidR="00826E3A">
        <w:trPr>
          <w:trHeight w:hRule="exact" w:val="277"/>
        </w:trPr>
        <w:tc>
          <w:tcPr>
            <w:tcW w:w="10221" w:type="dxa"/>
            <w:gridSpan w:val="10"/>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26E3A">
        <w:trPr>
          <w:trHeight w:hRule="exact" w:val="1396"/>
        </w:trPr>
        <w:tc>
          <w:tcPr>
            <w:tcW w:w="143" w:type="dxa"/>
          </w:tcPr>
          <w:p w:rsidR="00826E3A" w:rsidRDefault="00826E3A"/>
        </w:tc>
        <w:tc>
          <w:tcPr>
            <w:tcW w:w="285" w:type="dxa"/>
          </w:tcPr>
          <w:p w:rsidR="00826E3A" w:rsidRDefault="00826E3A"/>
        </w:tc>
        <w:tc>
          <w:tcPr>
            <w:tcW w:w="9795" w:type="dxa"/>
            <w:gridSpan w:val="8"/>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826E3A" w:rsidRDefault="00174BD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826E3A" w:rsidRDefault="00174B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26E3A">
        <w:trPr>
          <w:trHeight w:hRule="exact" w:val="833"/>
        </w:trPr>
        <w:tc>
          <w:tcPr>
            <w:tcW w:w="10221" w:type="dxa"/>
            <w:gridSpan w:val="10"/>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826E3A">
        <w:trPr>
          <w:trHeight w:hRule="exact" w:val="277"/>
        </w:trPr>
        <w:tc>
          <w:tcPr>
            <w:tcW w:w="3984" w:type="dxa"/>
            <w:gridSpan w:val="5"/>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26E3A" w:rsidRDefault="00826E3A"/>
        </w:tc>
        <w:tc>
          <w:tcPr>
            <w:tcW w:w="426" w:type="dxa"/>
          </w:tcPr>
          <w:p w:rsidR="00826E3A" w:rsidRDefault="00826E3A"/>
        </w:tc>
        <w:tc>
          <w:tcPr>
            <w:tcW w:w="1277" w:type="dxa"/>
          </w:tcPr>
          <w:p w:rsidR="00826E3A" w:rsidRDefault="00826E3A"/>
        </w:tc>
        <w:tc>
          <w:tcPr>
            <w:tcW w:w="993" w:type="dxa"/>
          </w:tcPr>
          <w:p w:rsidR="00826E3A" w:rsidRDefault="00826E3A"/>
        </w:tc>
        <w:tc>
          <w:tcPr>
            <w:tcW w:w="2836" w:type="dxa"/>
          </w:tcPr>
          <w:p w:rsidR="00826E3A" w:rsidRDefault="00826E3A"/>
        </w:tc>
      </w:tr>
      <w:tr w:rsidR="00826E3A">
        <w:trPr>
          <w:trHeight w:hRule="exact" w:val="155"/>
        </w:trPr>
        <w:tc>
          <w:tcPr>
            <w:tcW w:w="143" w:type="dxa"/>
          </w:tcPr>
          <w:p w:rsidR="00826E3A" w:rsidRDefault="00826E3A"/>
        </w:tc>
        <w:tc>
          <w:tcPr>
            <w:tcW w:w="285" w:type="dxa"/>
          </w:tcPr>
          <w:p w:rsidR="00826E3A" w:rsidRDefault="00826E3A"/>
        </w:tc>
        <w:tc>
          <w:tcPr>
            <w:tcW w:w="710" w:type="dxa"/>
          </w:tcPr>
          <w:p w:rsidR="00826E3A" w:rsidRDefault="00826E3A"/>
        </w:tc>
        <w:tc>
          <w:tcPr>
            <w:tcW w:w="1419" w:type="dxa"/>
          </w:tcPr>
          <w:p w:rsidR="00826E3A" w:rsidRDefault="00826E3A"/>
        </w:tc>
        <w:tc>
          <w:tcPr>
            <w:tcW w:w="1419" w:type="dxa"/>
          </w:tcPr>
          <w:p w:rsidR="00826E3A" w:rsidRDefault="00826E3A"/>
        </w:tc>
        <w:tc>
          <w:tcPr>
            <w:tcW w:w="710" w:type="dxa"/>
          </w:tcPr>
          <w:p w:rsidR="00826E3A" w:rsidRDefault="00826E3A"/>
        </w:tc>
        <w:tc>
          <w:tcPr>
            <w:tcW w:w="426" w:type="dxa"/>
          </w:tcPr>
          <w:p w:rsidR="00826E3A" w:rsidRDefault="00826E3A"/>
        </w:tc>
        <w:tc>
          <w:tcPr>
            <w:tcW w:w="1277" w:type="dxa"/>
          </w:tcPr>
          <w:p w:rsidR="00826E3A" w:rsidRDefault="00826E3A"/>
        </w:tc>
        <w:tc>
          <w:tcPr>
            <w:tcW w:w="993" w:type="dxa"/>
          </w:tcPr>
          <w:p w:rsidR="00826E3A" w:rsidRDefault="00826E3A"/>
        </w:tc>
        <w:tc>
          <w:tcPr>
            <w:tcW w:w="2836" w:type="dxa"/>
          </w:tcPr>
          <w:p w:rsidR="00826E3A" w:rsidRDefault="00826E3A"/>
        </w:tc>
      </w:tr>
      <w:tr w:rsidR="00826E3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826E3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826E3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826E3A">
        <w:trPr>
          <w:trHeight w:hRule="exact" w:val="124"/>
        </w:trPr>
        <w:tc>
          <w:tcPr>
            <w:tcW w:w="143" w:type="dxa"/>
          </w:tcPr>
          <w:p w:rsidR="00826E3A" w:rsidRDefault="00826E3A"/>
        </w:tc>
        <w:tc>
          <w:tcPr>
            <w:tcW w:w="285" w:type="dxa"/>
          </w:tcPr>
          <w:p w:rsidR="00826E3A" w:rsidRDefault="00826E3A"/>
        </w:tc>
        <w:tc>
          <w:tcPr>
            <w:tcW w:w="710" w:type="dxa"/>
          </w:tcPr>
          <w:p w:rsidR="00826E3A" w:rsidRDefault="00826E3A"/>
        </w:tc>
        <w:tc>
          <w:tcPr>
            <w:tcW w:w="1419" w:type="dxa"/>
          </w:tcPr>
          <w:p w:rsidR="00826E3A" w:rsidRDefault="00826E3A"/>
        </w:tc>
        <w:tc>
          <w:tcPr>
            <w:tcW w:w="1419" w:type="dxa"/>
          </w:tcPr>
          <w:p w:rsidR="00826E3A" w:rsidRDefault="00826E3A"/>
        </w:tc>
        <w:tc>
          <w:tcPr>
            <w:tcW w:w="710" w:type="dxa"/>
          </w:tcPr>
          <w:p w:rsidR="00826E3A" w:rsidRDefault="00826E3A"/>
        </w:tc>
        <w:tc>
          <w:tcPr>
            <w:tcW w:w="426" w:type="dxa"/>
          </w:tcPr>
          <w:p w:rsidR="00826E3A" w:rsidRDefault="00826E3A"/>
        </w:tc>
        <w:tc>
          <w:tcPr>
            <w:tcW w:w="1277" w:type="dxa"/>
          </w:tcPr>
          <w:p w:rsidR="00826E3A" w:rsidRDefault="00826E3A"/>
        </w:tc>
        <w:tc>
          <w:tcPr>
            <w:tcW w:w="993" w:type="dxa"/>
          </w:tcPr>
          <w:p w:rsidR="00826E3A" w:rsidRDefault="00826E3A"/>
        </w:tc>
        <w:tc>
          <w:tcPr>
            <w:tcW w:w="2836" w:type="dxa"/>
          </w:tcPr>
          <w:p w:rsidR="00826E3A" w:rsidRDefault="00826E3A"/>
        </w:tc>
      </w:tr>
      <w:tr w:rsidR="00826E3A">
        <w:trPr>
          <w:trHeight w:hRule="exact" w:val="277"/>
        </w:trPr>
        <w:tc>
          <w:tcPr>
            <w:tcW w:w="5118" w:type="dxa"/>
            <w:gridSpan w:val="7"/>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826E3A">
        <w:trPr>
          <w:trHeight w:hRule="exact" w:val="577"/>
        </w:trPr>
        <w:tc>
          <w:tcPr>
            <w:tcW w:w="143" w:type="dxa"/>
          </w:tcPr>
          <w:p w:rsidR="00826E3A" w:rsidRDefault="00826E3A"/>
        </w:tc>
        <w:tc>
          <w:tcPr>
            <w:tcW w:w="285" w:type="dxa"/>
          </w:tcPr>
          <w:p w:rsidR="00826E3A" w:rsidRDefault="00826E3A"/>
        </w:tc>
        <w:tc>
          <w:tcPr>
            <w:tcW w:w="710" w:type="dxa"/>
          </w:tcPr>
          <w:p w:rsidR="00826E3A" w:rsidRDefault="00826E3A"/>
        </w:tc>
        <w:tc>
          <w:tcPr>
            <w:tcW w:w="1419" w:type="dxa"/>
          </w:tcPr>
          <w:p w:rsidR="00826E3A" w:rsidRDefault="00826E3A"/>
        </w:tc>
        <w:tc>
          <w:tcPr>
            <w:tcW w:w="1419" w:type="dxa"/>
          </w:tcPr>
          <w:p w:rsidR="00826E3A" w:rsidRDefault="00826E3A"/>
        </w:tc>
        <w:tc>
          <w:tcPr>
            <w:tcW w:w="710" w:type="dxa"/>
          </w:tcPr>
          <w:p w:rsidR="00826E3A" w:rsidRDefault="00826E3A"/>
        </w:tc>
        <w:tc>
          <w:tcPr>
            <w:tcW w:w="426" w:type="dxa"/>
          </w:tcPr>
          <w:p w:rsidR="00826E3A" w:rsidRDefault="00826E3A"/>
        </w:tc>
        <w:tc>
          <w:tcPr>
            <w:tcW w:w="5118" w:type="dxa"/>
            <w:gridSpan w:val="3"/>
            <w:vMerge/>
            <w:shd w:val="clear" w:color="000000" w:fill="FFFFFF"/>
            <w:tcMar>
              <w:left w:w="34" w:type="dxa"/>
              <w:right w:w="34" w:type="dxa"/>
            </w:tcMar>
          </w:tcPr>
          <w:p w:rsidR="00826E3A" w:rsidRDefault="00826E3A"/>
        </w:tc>
      </w:tr>
      <w:tr w:rsidR="00826E3A">
        <w:trPr>
          <w:trHeight w:hRule="exact" w:val="2697"/>
        </w:trPr>
        <w:tc>
          <w:tcPr>
            <w:tcW w:w="143" w:type="dxa"/>
          </w:tcPr>
          <w:p w:rsidR="00826E3A" w:rsidRDefault="00826E3A"/>
        </w:tc>
        <w:tc>
          <w:tcPr>
            <w:tcW w:w="285" w:type="dxa"/>
          </w:tcPr>
          <w:p w:rsidR="00826E3A" w:rsidRDefault="00826E3A"/>
        </w:tc>
        <w:tc>
          <w:tcPr>
            <w:tcW w:w="710" w:type="dxa"/>
          </w:tcPr>
          <w:p w:rsidR="00826E3A" w:rsidRDefault="00826E3A"/>
        </w:tc>
        <w:tc>
          <w:tcPr>
            <w:tcW w:w="1419" w:type="dxa"/>
          </w:tcPr>
          <w:p w:rsidR="00826E3A" w:rsidRDefault="00826E3A"/>
        </w:tc>
        <w:tc>
          <w:tcPr>
            <w:tcW w:w="1419" w:type="dxa"/>
          </w:tcPr>
          <w:p w:rsidR="00826E3A" w:rsidRDefault="00826E3A"/>
        </w:tc>
        <w:tc>
          <w:tcPr>
            <w:tcW w:w="710" w:type="dxa"/>
          </w:tcPr>
          <w:p w:rsidR="00826E3A" w:rsidRDefault="00826E3A"/>
        </w:tc>
        <w:tc>
          <w:tcPr>
            <w:tcW w:w="426" w:type="dxa"/>
          </w:tcPr>
          <w:p w:rsidR="00826E3A" w:rsidRDefault="00826E3A"/>
        </w:tc>
        <w:tc>
          <w:tcPr>
            <w:tcW w:w="1277" w:type="dxa"/>
          </w:tcPr>
          <w:p w:rsidR="00826E3A" w:rsidRDefault="00826E3A"/>
        </w:tc>
        <w:tc>
          <w:tcPr>
            <w:tcW w:w="993" w:type="dxa"/>
          </w:tcPr>
          <w:p w:rsidR="00826E3A" w:rsidRDefault="00826E3A"/>
        </w:tc>
        <w:tc>
          <w:tcPr>
            <w:tcW w:w="2836" w:type="dxa"/>
          </w:tcPr>
          <w:p w:rsidR="00826E3A" w:rsidRDefault="00826E3A"/>
        </w:tc>
      </w:tr>
      <w:tr w:rsidR="00826E3A">
        <w:trPr>
          <w:trHeight w:hRule="exact" w:val="277"/>
        </w:trPr>
        <w:tc>
          <w:tcPr>
            <w:tcW w:w="143" w:type="dxa"/>
          </w:tcPr>
          <w:p w:rsidR="00826E3A" w:rsidRDefault="00826E3A"/>
        </w:tc>
        <w:tc>
          <w:tcPr>
            <w:tcW w:w="10079" w:type="dxa"/>
            <w:gridSpan w:val="9"/>
            <w:vMerge w:val="restart"/>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26E3A">
        <w:trPr>
          <w:trHeight w:hRule="exact" w:val="138"/>
        </w:trPr>
        <w:tc>
          <w:tcPr>
            <w:tcW w:w="143" w:type="dxa"/>
          </w:tcPr>
          <w:p w:rsidR="00826E3A" w:rsidRDefault="00826E3A"/>
        </w:tc>
        <w:tc>
          <w:tcPr>
            <w:tcW w:w="10079" w:type="dxa"/>
            <w:gridSpan w:val="9"/>
            <w:vMerge/>
            <w:shd w:val="clear" w:color="000000" w:fill="FFFFFF"/>
            <w:tcMar>
              <w:left w:w="34" w:type="dxa"/>
              <w:right w:w="34" w:type="dxa"/>
            </w:tcMar>
          </w:tcPr>
          <w:p w:rsidR="00826E3A" w:rsidRDefault="00826E3A"/>
        </w:tc>
      </w:tr>
      <w:tr w:rsidR="00826E3A">
        <w:trPr>
          <w:trHeight w:hRule="exact" w:val="1666"/>
        </w:trPr>
        <w:tc>
          <w:tcPr>
            <w:tcW w:w="143" w:type="dxa"/>
          </w:tcPr>
          <w:p w:rsidR="00826E3A" w:rsidRDefault="00826E3A"/>
        </w:tc>
        <w:tc>
          <w:tcPr>
            <w:tcW w:w="10079" w:type="dxa"/>
            <w:gridSpan w:val="9"/>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26E3A" w:rsidRDefault="00826E3A">
            <w:pPr>
              <w:spacing w:after="0" w:line="240" w:lineRule="auto"/>
              <w:jc w:val="center"/>
              <w:rPr>
                <w:sz w:val="24"/>
                <w:szCs w:val="24"/>
              </w:rPr>
            </w:pPr>
          </w:p>
          <w:p w:rsidR="00826E3A" w:rsidRDefault="00174BD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26E3A" w:rsidRDefault="00826E3A">
            <w:pPr>
              <w:spacing w:after="0" w:line="240" w:lineRule="auto"/>
              <w:jc w:val="center"/>
              <w:rPr>
                <w:sz w:val="24"/>
                <w:szCs w:val="24"/>
              </w:rPr>
            </w:pPr>
          </w:p>
          <w:p w:rsidR="00826E3A" w:rsidRDefault="00174BD8">
            <w:pPr>
              <w:spacing w:after="0" w:line="240" w:lineRule="auto"/>
              <w:jc w:val="center"/>
              <w:rPr>
                <w:sz w:val="24"/>
                <w:szCs w:val="24"/>
              </w:rPr>
            </w:pPr>
            <w:r>
              <w:rPr>
                <w:rFonts w:ascii="Times New Roman" w:hAnsi="Times New Roman" w:cs="Times New Roman"/>
                <w:color w:val="000000"/>
                <w:sz w:val="24"/>
                <w:szCs w:val="24"/>
              </w:rPr>
              <w:t>Омск, 2022</w:t>
            </w:r>
          </w:p>
        </w:tc>
      </w:tr>
    </w:tbl>
    <w:p w:rsidR="00826E3A" w:rsidRDefault="00174BD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26E3A">
        <w:trPr>
          <w:trHeight w:hRule="exact" w:val="2222"/>
        </w:trPr>
        <w:tc>
          <w:tcPr>
            <w:tcW w:w="10788" w:type="dxa"/>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lastRenderedPageBreak/>
              <w:t>Составитель:</w:t>
            </w:r>
          </w:p>
          <w:p w:rsidR="00826E3A" w:rsidRDefault="00826E3A">
            <w:pPr>
              <w:spacing w:after="0" w:line="240" w:lineRule="auto"/>
              <w:rPr>
                <w:sz w:val="24"/>
                <w:szCs w:val="24"/>
              </w:rPr>
            </w:pPr>
          </w:p>
          <w:p w:rsidR="00826E3A" w:rsidRDefault="00174BD8">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826E3A" w:rsidRDefault="00826E3A">
            <w:pPr>
              <w:spacing w:after="0" w:line="240" w:lineRule="auto"/>
              <w:rPr>
                <w:sz w:val="24"/>
                <w:szCs w:val="24"/>
              </w:rPr>
            </w:pPr>
          </w:p>
          <w:p w:rsidR="00826E3A" w:rsidRDefault="00174BD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26E3A" w:rsidRDefault="00174BD8">
            <w:pPr>
              <w:spacing w:after="0" w:line="240" w:lineRule="auto"/>
              <w:rPr>
                <w:sz w:val="24"/>
                <w:szCs w:val="24"/>
              </w:rPr>
            </w:pPr>
            <w:r>
              <w:rPr>
                <w:rFonts w:ascii="Times New Roman" w:hAnsi="Times New Roman" w:cs="Times New Roman"/>
                <w:color w:val="000000"/>
                <w:sz w:val="24"/>
                <w:szCs w:val="24"/>
              </w:rPr>
              <w:t>Протокол от 25.03.2022 г.  №8</w:t>
            </w:r>
          </w:p>
        </w:tc>
      </w:tr>
      <w:tr w:rsidR="00826E3A">
        <w:trPr>
          <w:trHeight w:hRule="exact" w:val="277"/>
        </w:trPr>
        <w:tc>
          <w:tcPr>
            <w:tcW w:w="10788" w:type="dxa"/>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26E3A" w:rsidRDefault="00174B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E3A">
        <w:trPr>
          <w:trHeight w:hRule="exact" w:val="277"/>
        </w:trPr>
        <w:tc>
          <w:tcPr>
            <w:tcW w:w="9654" w:type="dxa"/>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26E3A">
        <w:trPr>
          <w:trHeight w:hRule="exact" w:val="555"/>
        </w:trPr>
        <w:tc>
          <w:tcPr>
            <w:tcW w:w="9640" w:type="dxa"/>
          </w:tcPr>
          <w:p w:rsidR="00826E3A" w:rsidRDefault="00826E3A"/>
        </w:tc>
      </w:tr>
      <w:tr w:rsidR="00826E3A">
        <w:trPr>
          <w:trHeight w:hRule="exact" w:val="8751"/>
        </w:trPr>
        <w:tc>
          <w:tcPr>
            <w:tcW w:w="9654" w:type="dxa"/>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26E3A" w:rsidRDefault="00174BD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26E3A" w:rsidRDefault="00174BD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26E3A" w:rsidRDefault="00174BD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26E3A" w:rsidRDefault="00174BD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6E3A" w:rsidRDefault="00174BD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26E3A" w:rsidRDefault="00174BD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26E3A" w:rsidRDefault="00174BD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26E3A" w:rsidRDefault="00174BD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26E3A" w:rsidRDefault="00174BD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26E3A" w:rsidRDefault="00174BD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26E3A" w:rsidRDefault="00174BD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26E3A" w:rsidRDefault="00174B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E3A">
        <w:trPr>
          <w:trHeight w:hRule="exact" w:val="277"/>
        </w:trPr>
        <w:tc>
          <w:tcPr>
            <w:tcW w:w="9654" w:type="dxa"/>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26E3A">
        <w:trPr>
          <w:trHeight w:hRule="exact" w:val="15113"/>
        </w:trPr>
        <w:tc>
          <w:tcPr>
            <w:tcW w:w="9654" w:type="dxa"/>
            <w:shd w:val="clear" w:color="000000" w:fill="FFFFFF"/>
            <w:tcMar>
              <w:left w:w="34" w:type="dxa"/>
              <w:right w:w="34" w:type="dxa"/>
            </w:tcMar>
          </w:tcPr>
          <w:p w:rsidR="00826E3A" w:rsidRDefault="00174BD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26E3A" w:rsidRDefault="00174BD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826E3A" w:rsidRDefault="00174BD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26E3A" w:rsidRDefault="00174BD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26E3A" w:rsidRDefault="00174BD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6E3A" w:rsidRDefault="00174BD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6E3A" w:rsidRDefault="00174BD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6E3A" w:rsidRDefault="00174BD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6E3A" w:rsidRDefault="00174BD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6E3A" w:rsidRDefault="00174BD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826E3A" w:rsidRDefault="00174BD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«Управленческий учет» в течение 2022/2023 учебного года:</w:t>
            </w:r>
          </w:p>
          <w:p w:rsidR="00826E3A" w:rsidRDefault="00174BD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826E3A" w:rsidRDefault="00174BD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26E3A">
        <w:trPr>
          <w:trHeight w:hRule="exact" w:val="285"/>
        </w:trPr>
        <w:tc>
          <w:tcPr>
            <w:tcW w:w="9654" w:type="dxa"/>
            <w:gridSpan w:val="3"/>
            <w:shd w:val="clear" w:color="000000" w:fill="FFFFFF"/>
            <w:tcMar>
              <w:left w:w="34" w:type="dxa"/>
              <w:right w:w="34" w:type="dxa"/>
            </w:tcMar>
          </w:tcPr>
          <w:p w:rsidR="00826E3A" w:rsidRDefault="00174BD8">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826E3A">
        <w:trPr>
          <w:trHeight w:hRule="exact" w:val="138"/>
        </w:trPr>
        <w:tc>
          <w:tcPr>
            <w:tcW w:w="3970" w:type="dxa"/>
          </w:tcPr>
          <w:p w:rsidR="00826E3A" w:rsidRDefault="00826E3A"/>
        </w:tc>
        <w:tc>
          <w:tcPr>
            <w:tcW w:w="4679" w:type="dxa"/>
          </w:tcPr>
          <w:p w:rsidR="00826E3A" w:rsidRDefault="00826E3A"/>
        </w:tc>
        <w:tc>
          <w:tcPr>
            <w:tcW w:w="993" w:type="dxa"/>
          </w:tcPr>
          <w:p w:rsidR="00826E3A" w:rsidRDefault="00826E3A"/>
        </w:tc>
      </w:tr>
      <w:tr w:rsidR="00826E3A">
        <w:trPr>
          <w:trHeight w:hRule="exact" w:val="1125"/>
        </w:trPr>
        <w:tc>
          <w:tcPr>
            <w:tcW w:w="9654" w:type="dxa"/>
            <w:gridSpan w:val="3"/>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b/>
                <w:color w:val="000000"/>
                <w:sz w:val="24"/>
                <w:szCs w:val="24"/>
              </w:rPr>
              <w:t>1. Наименование дисциплины: К.М.03.03 «Управленческий учет».</w:t>
            </w:r>
          </w:p>
          <w:p w:rsidR="00826E3A" w:rsidRDefault="00174BD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26E3A">
        <w:trPr>
          <w:trHeight w:hRule="exact" w:val="139"/>
        </w:trPr>
        <w:tc>
          <w:tcPr>
            <w:tcW w:w="3970" w:type="dxa"/>
          </w:tcPr>
          <w:p w:rsidR="00826E3A" w:rsidRDefault="00826E3A"/>
        </w:tc>
        <w:tc>
          <w:tcPr>
            <w:tcW w:w="4679" w:type="dxa"/>
          </w:tcPr>
          <w:p w:rsidR="00826E3A" w:rsidRDefault="00826E3A"/>
        </w:tc>
        <w:tc>
          <w:tcPr>
            <w:tcW w:w="993" w:type="dxa"/>
          </w:tcPr>
          <w:p w:rsidR="00826E3A" w:rsidRDefault="00826E3A"/>
        </w:tc>
      </w:tr>
      <w:tr w:rsidR="00826E3A">
        <w:trPr>
          <w:trHeight w:hRule="exact" w:val="3260"/>
        </w:trPr>
        <w:tc>
          <w:tcPr>
            <w:tcW w:w="9654" w:type="dxa"/>
            <w:gridSpan w:val="3"/>
            <w:shd w:val="clear" w:color="000000" w:fill="FFFFFF"/>
            <w:tcMar>
              <w:left w:w="34" w:type="dxa"/>
              <w:right w:w="34" w:type="dxa"/>
            </w:tcMar>
          </w:tcPr>
          <w:p w:rsidR="00826E3A" w:rsidRDefault="00174BD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26E3A" w:rsidRDefault="00174BD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«Управленческий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26E3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b/>
                <w:color w:val="000000"/>
                <w:sz w:val="24"/>
                <w:szCs w:val="24"/>
              </w:rPr>
              <w:t>Код компетенции: ПК-3</w:t>
            </w:r>
          </w:p>
          <w:p w:rsidR="00826E3A" w:rsidRDefault="00174BD8">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826E3A">
        <w:trPr>
          <w:trHeight w:hRule="exact" w:val="585"/>
        </w:trPr>
        <w:tc>
          <w:tcPr>
            <w:tcW w:w="9654" w:type="dxa"/>
            <w:gridSpan w:val="3"/>
            <w:shd w:val="clear" w:color="000000" w:fill="FFFFFF"/>
            <w:tcMar>
              <w:left w:w="34" w:type="dxa"/>
              <w:right w:w="34" w:type="dxa"/>
            </w:tcMar>
          </w:tcPr>
          <w:p w:rsidR="00826E3A" w:rsidRDefault="00826E3A">
            <w:pPr>
              <w:spacing w:after="0" w:line="240" w:lineRule="auto"/>
              <w:rPr>
                <w:sz w:val="24"/>
                <w:szCs w:val="24"/>
              </w:rPr>
            </w:pPr>
          </w:p>
          <w:p w:rsidR="00826E3A" w:rsidRDefault="00174B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26E3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ПК-3.5 знать технологии и методы формирования и контроля бюджетов</w:t>
            </w:r>
          </w:p>
        </w:tc>
      </w:tr>
      <w:tr w:rsidR="00826E3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ПК-3.6 знать порядок ведения учета и отчетности по подготовке и повышению квалификации персонала</w:t>
            </w:r>
          </w:p>
        </w:tc>
      </w:tr>
      <w:tr w:rsidR="00826E3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ПК-3.22 уметь составлять и контролировать статьи расходов на обучение персонала для планирования бюджетов</w:t>
            </w:r>
          </w:p>
        </w:tc>
      </w:tr>
      <w:tr w:rsidR="00826E3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rsidR="00826E3A">
        <w:trPr>
          <w:trHeight w:hRule="exact" w:val="416"/>
        </w:trPr>
        <w:tc>
          <w:tcPr>
            <w:tcW w:w="3970" w:type="dxa"/>
          </w:tcPr>
          <w:p w:rsidR="00826E3A" w:rsidRDefault="00826E3A"/>
        </w:tc>
        <w:tc>
          <w:tcPr>
            <w:tcW w:w="4679" w:type="dxa"/>
          </w:tcPr>
          <w:p w:rsidR="00826E3A" w:rsidRDefault="00826E3A"/>
        </w:tc>
        <w:tc>
          <w:tcPr>
            <w:tcW w:w="993" w:type="dxa"/>
          </w:tcPr>
          <w:p w:rsidR="00826E3A" w:rsidRDefault="00826E3A"/>
        </w:tc>
      </w:tr>
      <w:tr w:rsidR="00826E3A">
        <w:trPr>
          <w:trHeight w:hRule="exact" w:val="304"/>
        </w:trPr>
        <w:tc>
          <w:tcPr>
            <w:tcW w:w="9654" w:type="dxa"/>
            <w:gridSpan w:val="3"/>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26E3A">
        <w:trPr>
          <w:trHeight w:hRule="exact" w:val="1366"/>
        </w:trPr>
        <w:tc>
          <w:tcPr>
            <w:tcW w:w="9654" w:type="dxa"/>
            <w:gridSpan w:val="3"/>
            <w:shd w:val="clear" w:color="000000" w:fill="FFFFFF"/>
            <w:tcMar>
              <w:left w:w="34" w:type="dxa"/>
              <w:right w:w="34" w:type="dxa"/>
            </w:tcMar>
          </w:tcPr>
          <w:p w:rsidR="00826E3A" w:rsidRDefault="00826E3A">
            <w:pPr>
              <w:spacing w:after="0" w:line="240" w:lineRule="auto"/>
              <w:jc w:val="both"/>
              <w:rPr>
                <w:sz w:val="24"/>
                <w:szCs w:val="24"/>
              </w:rPr>
            </w:pPr>
          </w:p>
          <w:p w:rsidR="00826E3A" w:rsidRDefault="00174BD8">
            <w:pPr>
              <w:spacing w:after="0" w:line="240" w:lineRule="auto"/>
              <w:jc w:val="both"/>
              <w:rPr>
                <w:sz w:val="24"/>
                <w:szCs w:val="24"/>
              </w:rPr>
            </w:pPr>
            <w:r>
              <w:rPr>
                <w:rFonts w:ascii="Times New Roman" w:hAnsi="Times New Roman" w:cs="Times New Roman"/>
                <w:color w:val="000000"/>
                <w:sz w:val="24"/>
                <w:szCs w:val="24"/>
              </w:rPr>
              <w:t>Дисциплина К.М.03.03 «Управленческий учет»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826E3A">
        <w:trPr>
          <w:trHeight w:hRule="exact" w:val="138"/>
        </w:trPr>
        <w:tc>
          <w:tcPr>
            <w:tcW w:w="3970" w:type="dxa"/>
          </w:tcPr>
          <w:p w:rsidR="00826E3A" w:rsidRDefault="00826E3A"/>
        </w:tc>
        <w:tc>
          <w:tcPr>
            <w:tcW w:w="4679" w:type="dxa"/>
          </w:tcPr>
          <w:p w:rsidR="00826E3A" w:rsidRDefault="00826E3A"/>
        </w:tc>
        <w:tc>
          <w:tcPr>
            <w:tcW w:w="993" w:type="dxa"/>
          </w:tcPr>
          <w:p w:rsidR="00826E3A" w:rsidRDefault="00826E3A"/>
        </w:tc>
      </w:tr>
      <w:tr w:rsidR="00826E3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E3A" w:rsidRDefault="00174BD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E3A" w:rsidRDefault="00174BD8">
            <w:pPr>
              <w:spacing w:after="0" w:line="240" w:lineRule="auto"/>
              <w:jc w:val="center"/>
              <w:rPr>
                <w:sz w:val="24"/>
                <w:szCs w:val="24"/>
              </w:rPr>
            </w:pPr>
            <w:r>
              <w:rPr>
                <w:rFonts w:ascii="Times New Roman" w:hAnsi="Times New Roman" w:cs="Times New Roman"/>
                <w:color w:val="000000"/>
                <w:sz w:val="24"/>
                <w:szCs w:val="24"/>
              </w:rPr>
              <w:t>Коды</w:t>
            </w:r>
          </w:p>
          <w:p w:rsidR="00826E3A" w:rsidRDefault="00174BD8">
            <w:pPr>
              <w:spacing w:after="0" w:line="240" w:lineRule="auto"/>
              <w:jc w:val="center"/>
              <w:rPr>
                <w:sz w:val="24"/>
                <w:szCs w:val="24"/>
              </w:rPr>
            </w:pPr>
            <w:r>
              <w:rPr>
                <w:rFonts w:ascii="Times New Roman" w:hAnsi="Times New Roman" w:cs="Times New Roman"/>
                <w:color w:val="000000"/>
                <w:sz w:val="24"/>
                <w:szCs w:val="24"/>
              </w:rPr>
              <w:t>форми-</w:t>
            </w:r>
          </w:p>
          <w:p w:rsidR="00826E3A" w:rsidRDefault="00174BD8">
            <w:pPr>
              <w:spacing w:after="0" w:line="240" w:lineRule="auto"/>
              <w:jc w:val="center"/>
              <w:rPr>
                <w:sz w:val="24"/>
                <w:szCs w:val="24"/>
              </w:rPr>
            </w:pPr>
            <w:r>
              <w:rPr>
                <w:rFonts w:ascii="Times New Roman" w:hAnsi="Times New Roman" w:cs="Times New Roman"/>
                <w:color w:val="000000"/>
                <w:sz w:val="24"/>
                <w:szCs w:val="24"/>
              </w:rPr>
              <w:t>руемых</w:t>
            </w:r>
          </w:p>
          <w:p w:rsidR="00826E3A" w:rsidRDefault="00174BD8">
            <w:pPr>
              <w:spacing w:after="0" w:line="240" w:lineRule="auto"/>
              <w:jc w:val="center"/>
              <w:rPr>
                <w:sz w:val="24"/>
                <w:szCs w:val="24"/>
              </w:rPr>
            </w:pPr>
            <w:r>
              <w:rPr>
                <w:rFonts w:ascii="Times New Roman" w:hAnsi="Times New Roman" w:cs="Times New Roman"/>
                <w:color w:val="000000"/>
                <w:sz w:val="24"/>
                <w:szCs w:val="24"/>
              </w:rPr>
              <w:t>компе-</w:t>
            </w:r>
          </w:p>
          <w:p w:rsidR="00826E3A" w:rsidRDefault="00174BD8">
            <w:pPr>
              <w:spacing w:after="0" w:line="240" w:lineRule="auto"/>
              <w:jc w:val="center"/>
              <w:rPr>
                <w:sz w:val="24"/>
                <w:szCs w:val="24"/>
              </w:rPr>
            </w:pPr>
            <w:r>
              <w:rPr>
                <w:rFonts w:ascii="Times New Roman" w:hAnsi="Times New Roman" w:cs="Times New Roman"/>
                <w:color w:val="000000"/>
                <w:sz w:val="24"/>
                <w:szCs w:val="24"/>
              </w:rPr>
              <w:t>тенций</w:t>
            </w:r>
          </w:p>
        </w:tc>
      </w:tr>
      <w:tr w:rsidR="00826E3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E3A" w:rsidRDefault="00174BD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E3A" w:rsidRDefault="00826E3A"/>
        </w:tc>
      </w:tr>
      <w:tr w:rsidR="00826E3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E3A" w:rsidRDefault="00174BD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E3A" w:rsidRDefault="00174BD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E3A" w:rsidRDefault="00826E3A"/>
        </w:tc>
      </w:tr>
      <w:tr w:rsidR="00826E3A">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E3A" w:rsidRDefault="00174BD8">
            <w:pPr>
              <w:spacing w:after="0" w:line="240" w:lineRule="auto"/>
              <w:jc w:val="center"/>
            </w:pPr>
            <w:r>
              <w:rPr>
                <w:rFonts w:ascii="Times New Roman" w:hAnsi="Times New Roman" w:cs="Times New Roman"/>
                <w:color w:val="000000"/>
              </w:rPr>
              <w:t>Кадровый учет</w:t>
            </w:r>
          </w:p>
          <w:p w:rsidR="00826E3A" w:rsidRDefault="00174BD8">
            <w:pPr>
              <w:spacing w:after="0" w:line="240" w:lineRule="auto"/>
              <w:jc w:val="center"/>
            </w:pPr>
            <w:r>
              <w:rPr>
                <w:rFonts w:ascii="Times New Roman" w:hAnsi="Times New Roman" w:cs="Times New Roman"/>
                <w:color w:val="000000"/>
              </w:rPr>
              <w:t>Менеджмент организации</w:t>
            </w:r>
          </w:p>
          <w:p w:rsidR="00826E3A" w:rsidRDefault="00174BD8">
            <w:pPr>
              <w:spacing w:after="0" w:line="240" w:lineRule="auto"/>
              <w:jc w:val="center"/>
            </w:pPr>
            <w:r>
              <w:rPr>
                <w:rFonts w:ascii="Times New Roman" w:hAnsi="Times New Roman" w:cs="Times New Roman"/>
                <w:color w:val="000000"/>
              </w:rPr>
              <w:t>Управление бизнес-процессами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E3A" w:rsidRDefault="00174BD8">
            <w:pPr>
              <w:spacing w:after="0" w:line="240" w:lineRule="auto"/>
              <w:jc w:val="center"/>
            </w:pPr>
            <w:r>
              <w:rPr>
                <w:rFonts w:ascii="Times New Roman" w:hAnsi="Times New Roman" w:cs="Times New Roman"/>
                <w:color w:val="000000"/>
              </w:rPr>
              <w:t>Стратегии управления человеческими ресурсами</w:t>
            </w:r>
          </w:p>
          <w:p w:rsidR="00826E3A" w:rsidRDefault="00174BD8">
            <w:pPr>
              <w:spacing w:after="0" w:line="240" w:lineRule="auto"/>
              <w:jc w:val="center"/>
            </w:pPr>
            <w:r>
              <w:rPr>
                <w:rFonts w:ascii="Times New Roman" w:hAnsi="Times New Roman" w:cs="Times New Roman"/>
                <w:color w:val="000000"/>
              </w:rPr>
              <w:t>Экономика труда</w:t>
            </w:r>
          </w:p>
          <w:p w:rsidR="00826E3A" w:rsidRDefault="00174BD8">
            <w:pPr>
              <w:spacing w:after="0" w:line="240" w:lineRule="auto"/>
              <w:jc w:val="center"/>
            </w:pPr>
            <w:r>
              <w:rPr>
                <w:rFonts w:ascii="Times New Roman" w:hAnsi="Times New Roman" w:cs="Times New Roman"/>
                <w:color w:val="000000"/>
              </w:rPr>
              <w:t>Аудит персонала</w:t>
            </w:r>
          </w:p>
          <w:p w:rsidR="00826E3A" w:rsidRDefault="00174BD8">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E3A" w:rsidRDefault="00174BD8">
            <w:pPr>
              <w:spacing w:after="0" w:line="240" w:lineRule="auto"/>
              <w:jc w:val="center"/>
              <w:rPr>
                <w:sz w:val="24"/>
                <w:szCs w:val="24"/>
              </w:rPr>
            </w:pPr>
            <w:r>
              <w:rPr>
                <w:rFonts w:ascii="Times New Roman" w:hAnsi="Times New Roman" w:cs="Times New Roman"/>
                <w:color w:val="000000"/>
                <w:sz w:val="24"/>
                <w:szCs w:val="24"/>
              </w:rPr>
              <w:t>ПК-3</w:t>
            </w:r>
          </w:p>
        </w:tc>
      </w:tr>
      <w:tr w:rsidR="00826E3A">
        <w:trPr>
          <w:trHeight w:hRule="exact" w:val="138"/>
        </w:trPr>
        <w:tc>
          <w:tcPr>
            <w:tcW w:w="3970" w:type="dxa"/>
          </w:tcPr>
          <w:p w:rsidR="00826E3A" w:rsidRDefault="00826E3A"/>
        </w:tc>
        <w:tc>
          <w:tcPr>
            <w:tcW w:w="4679" w:type="dxa"/>
          </w:tcPr>
          <w:p w:rsidR="00826E3A" w:rsidRDefault="00826E3A"/>
        </w:tc>
        <w:tc>
          <w:tcPr>
            <w:tcW w:w="993" w:type="dxa"/>
          </w:tcPr>
          <w:p w:rsidR="00826E3A" w:rsidRDefault="00826E3A"/>
        </w:tc>
      </w:tr>
      <w:tr w:rsidR="00826E3A">
        <w:trPr>
          <w:trHeight w:hRule="exact" w:val="1125"/>
        </w:trPr>
        <w:tc>
          <w:tcPr>
            <w:tcW w:w="9654" w:type="dxa"/>
            <w:gridSpan w:val="3"/>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26E3A">
        <w:trPr>
          <w:trHeight w:hRule="exact" w:val="492"/>
        </w:trPr>
        <w:tc>
          <w:tcPr>
            <w:tcW w:w="9654" w:type="dxa"/>
            <w:gridSpan w:val="3"/>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826E3A" w:rsidRDefault="00174BD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26E3A">
        <w:trPr>
          <w:trHeight w:hRule="exact" w:val="304"/>
        </w:trPr>
        <w:tc>
          <w:tcPr>
            <w:tcW w:w="9654" w:type="dxa"/>
            <w:gridSpan w:val="5"/>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826E3A">
        <w:trPr>
          <w:trHeight w:hRule="exact" w:val="138"/>
        </w:trPr>
        <w:tc>
          <w:tcPr>
            <w:tcW w:w="5671" w:type="dxa"/>
          </w:tcPr>
          <w:p w:rsidR="00826E3A" w:rsidRDefault="00826E3A"/>
        </w:tc>
        <w:tc>
          <w:tcPr>
            <w:tcW w:w="1702" w:type="dxa"/>
          </w:tcPr>
          <w:p w:rsidR="00826E3A" w:rsidRDefault="00826E3A"/>
        </w:tc>
        <w:tc>
          <w:tcPr>
            <w:tcW w:w="426" w:type="dxa"/>
          </w:tcPr>
          <w:p w:rsidR="00826E3A" w:rsidRDefault="00826E3A"/>
        </w:tc>
        <w:tc>
          <w:tcPr>
            <w:tcW w:w="710" w:type="dxa"/>
          </w:tcPr>
          <w:p w:rsidR="00826E3A" w:rsidRDefault="00826E3A"/>
        </w:tc>
        <w:tc>
          <w:tcPr>
            <w:tcW w:w="1135" w:type="dxa"/>
          </w:tcPr>
          <w:p w:rsidR="00826E3A" w:rsidRDefault="00826E3A"/>
        </w:tc>
      </w:tr>
      <w:tr w:rsidR="00826E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54</w:t>
            </w:r>
          </w:p>
        </w:tc>
      </w:tr>
      <w:tr w:rsidR="00826E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18</w:t>
            </w:r>
          </w:p>
        </w:tc>
      </w:tr>
      <w:tr w:rsidR="00826E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0</w:t>
            </w:r>
          </w:p>
        </w:tc>
      </w:tr>
      <w:tr w:rsidR="00826E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36</w:t>
            </w:r>
          </w:p>
        </w:tc>
      </w:tr>
      <w:tr w:rsidR="00826E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0</w:t>
            </w:r>
          </w:p>
        </w:tc>
      </w:tr>
      <w:tr w:rsidR="00826E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54</w:t>
            </w:r>
          </w:p>
        </w:tc>
      </w:tr>
      <w:tr w:rsidR="00826E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0</w:t>
            </w:r>
          </w:p>
        </w:tc>
      </w:tr>
      <w:tr w:rsidR="00826E3A">
        <w:trPr>
          <w:trHeight w:hRule="exact" w:val="416"/>
        </w:trPr>
        <w:tc>
          <w:tcPr>
            <w:tcW w:w="5671" w:type="dxa"/>
          </w:tcPr>
          <w:p w:rsidR="00826E3A" w:rsidRDefault="00826E3A"/>
        </w:tc>
        <w:tc>
          <w:tcPr>
            <w:tcW w:w="1702" w:type="dxa"/>
          </w:tcPr>
          <w:p w:rsidR="00826E3A" w:rsidRDefault="00826E3A"/>
        </w:tc>
        <w:tc>
          <w:tcPr>
            <w:tcW w:w="426" w:type="dxa"/>
          </w:tcPr>
          <w:p w:rsidR="00826E3A" w:rsidRDefault="00826E3A"/>
        </w:tc>
        <w:tc>
          <w:tcPr>
            <w:tcW w:w="710" w:type="dxa"/>
          </w:tcPr>
          <w:p w:rsidR="00826E3A" w:rsidRDefault="00826E3A"/>
        </w:tc>
        <w:tc>
          <w:tcPr>
            <w:tcW w:w="1135" w:type="dxa"/>
          </w:tcPr>
          <w:p w:rsidR="00826E3A" w:rsidRDefault="00826E3A"/>
        </w:tc>
      </w:tr>
      <w:tr w:rsidR="00826E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зачеты 6</w:t>
            </w:r>
          </w:p>
        </w:tc>
      </w:tr>
      <w:tr w:rsidR="00826E3A">
        <w:trPr>
          <w:trHeight w:hRule="exact" w:val="277"/>
        </w:trPr>
        <w:tc>
          <w:tcPr>
            <w:tcW w:w="5671" w:type="dxa"/>
          </w:tcPr>
          <w:p w:rsidR="00826E3A" w:rsidRDefault="00826E3A"/>
        </w:tc>
        <w:tc>
          <w:tcPr>
            <w:tcW w:w="1702" w:type="dxa"/>
          </w:tcPr>
          <w:p w:rsidR="00826E3A" w:rsidRDefault="00826E3A"/>
        </w:tc>
        <w:tc>
          <w:tcPr>
            <w:tcW w:w="426" w:type="dxa"/>
          </w:tcPr>
          <w:p w:rsidR="00826E3A" w:rsidRDefault="00826E3A"/>
        </w:tc>
        <w:tc>
          <w:tcPr>
            <w:tcW w:w="710" w:type="dxa"/>
          </w:tcPr>
          <w:p w:rsidR="00826E3A" w:rsidRDefault="00826E3A"/>
        </w:tc>
        <w:tc>
          <w:tcPr>
            <w:tcW w:w="1135" w:type="dxa"/>
          </w:tcPr>
          <w:p w:rsidR="00826E3A" w:rsidRDefault="00826E3A"/>
        </w:tc>
      </w:tr>
      <w:tr w:rsidR="00826E3A">
        <w:trPr>
          <w:trHeight w:hRule="exact" w:val="1666"/>
        </w:trPr>
        <w:tc>
          <w:tcPr>
            <w:tcW w:w="9654" w:type="dxa"/>
            <w:gridSpan w:val="5"/>
            <w:shd w:val="clear" w:color="000000" w:fill="FFFFFF"/>
            <w:tcMar>
              <w:left w:w="34" w:type="dxa"/>
              <w:right w:w="34" w:type="dxa"/>
            </w:tcMar>
          </w:tcPr>
          <w:p w:rsidR="00826E3A" w:rsidRDefault="00826E3A">
            <w:pPr>
              <w:spacing w:after="0" w:line="240" w:lineRule="auto"/>
              <w:jc w:val="center"/>
              <w:rPr>
                <w:sz w:val="24"/>
                <w:szCs w:val="24"/>
              </w:rPr>
            </w:pPr>
          </w:p>
          <w:p w:rsidR="00826E3A" w:rsidRDefault="00174BD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6E3A" w:rsidRDefault="00826E3A">
            <w:pPr>
              <w:spacing w:after="0" w:line="240" w:lineRule="auto"/>
              <w:jc w:val="center"/>
              <w:rPr>
                <w:sz w:val="24"/>
                <w:szCs w:val="24"/>
              </w:rPr>
            </w:pPr>
          </w:p>
          <w:p w:rsidR="00826E3A" w:rsidRDefault="00174BD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26E3A">
        <w:trPr>
          <w:trHeight w:hRule="exact" w:val="416"/>
        </w:trPr>
        <w:tc>
          <w:tcPr>
            <w:tcW w:w="5671" w:type="dxa"/>
          </w:tcPr>
          <w:p w:rsidR="00826E3A" w:rsidRDefault="00826E3A"/>
        </w:tc>
        <w:tc>
          <w:tcPr>
            <w:tcW w:w="1702" w:type="dxa"/>
          </w:tcPr>
          <w:p w:rsidR="00826E3A" w:rsidRDefault="00826E3A"/>
        </w:tc>
        <w:tc>
          <w:tcPr>
            <w:tcW w:w="426" w:type="dxa"/>
          </w:tcPr>
          <w:p w:rsidR="00826E3A" w:rsidRDefault="00826E3A"/>
        </w:tc>
        <w:tc>
          <w:tcPr>
            <w:tcW w:w="710" w:type="dxa"/>
          </w:tcPr>
          <w:p w:rsidR="00826E3A" w:rsidRDefault="00826E3A"/>
        </w:tc>
        <w:tc>
          <w:tcPr>
            <w:tcW w:w="1135" w:type="dxa"/>
          </w:tcPr>
          <w:p w:rsidR="00826E3A" w:rsidRDefault="00826E3A"/>
        </w:tc>
      </w:tr>
      <w:tr w:rsidR="00826E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E3A" w:rsidRDefault="00174BD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E3A" w:rsidRDefault="00174BD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E3A" w:rsidRDefault="00174BD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26E3A" w:rsidRDefault="00174BD8">
            <w:pPr>
              <w:spacing w:after="0" w:line="240" w:lineRule="auto"/>
              <w:jc w:val="center"/>
              <w:rPr>
                <w:sz w:val="24"/>
                <w:szCs w:val="24"/>
              </w:rPr>
            </w:pPr>
            <w:r>
              <w:rPr>
                <w:rFonts w:ascii="Times New Roman" w:hAnsi="Times New Roman" w:cs="Times New Roman"/>
                <w:color w:val="000000"/>
                <w:sz w:val="24"/>
                <w:szCs w:val="24"/>
              </w:rPr>
              <w:t>Часов</w:t>
            </w:r>
          </w:p>
        </w:tc>
      </w:tr>
      <w:tr w:rsidR="00826E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E3A" w:rsidRDefault="00826E3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E3A" w:rsidRDefault="00826E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E3A" w:rsidRDefault="00826E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26E3A" w:rsidRDefault="00826E3A"/>
        </w:tc>
      </w:tr>
      <w:tr w:rsidR="00826E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Тема № 1. Теоретические основы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2</w:t>
            </w:r>
          </w:p>
        </w:tc>
      </w:tr>
      <w:tr w:rsidR="00826E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Тема № 2. 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4</w:t>
            </w:r>
          </w:p>
        </w:tc>
      </w:tr>
      <w:tr w:rsidR="00826E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Тема № 3. Методы учета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2</w:t>
            </w:r>
          </w:p>
        </w:tc>
      </w:tr>
      <w:tr w:rsidR="00826E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Тема № 4.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2</w:t>
            </w:r>
          </w:p>
        </w:tc>
      </w:tr>
      <w:tr w:rsidR="00826E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Тема № 5. Бюджетирование и контроль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4</w:t>
            </w:r>
          </w:p>
        </w:tc>
      </w:tr>
      <w:tr w:rsidR="00826E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Тема № 6. Организация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4</w:t>
            </w:r>
          </w:p>
        </w:tc>
      </w:tr>
      <w:tr w:rsidR="00826E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Тема № 1. Теоретические основы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r>
      <w:tr w:rsidR="00826E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Тема № 2.Затраты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r>
      <w:tr w:rsidR="00826E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Тема № 3. Методы учета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r>
      <w:tr w:rsidR="00826E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Тема № 4.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r>
      <w:tr w:rsidR="00826E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Тема № 5. Бюджетирование и контроль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r>
      <w:tr w:rsidR="00826E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Тема № 6. Организация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r>
      <w:tr w:rsidR="00826E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Тема № 1. Теоретические основы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5</w:t>
            </w:r>
          </w:p>
        </w:tc>
      </w:tr>
      <w:tr w:rsidR="00826E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Тема № 2.Затраты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10</w:t>
            </w:r>
          </w:p>
        </w:tc>
      </w:tr>
      <w:tr w:rsidR="00826E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Тема № 3. Методы учета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10</w:t>
            </w:r>
          </w:p>
        </w:tc>
      </w:tr>
      <w:tr w:rsidR="00826E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Тема № 4.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10</w:t>
            </w:r>
          </w:p>
        </w:tc>
      </w:tr>
      <w:tr w:rsidR="00826E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Тема № 5. Бюджетирование и контроль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10</w:t>
            </w:r>
          </w:p>
        </w:tc>
      </w:tr>
    </w:tbl>
    <w:p w:rsidR="00826E3A" w:rsidRDefault="00174BD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26E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lastRenderedPageBreak/>
              <w:t>Тема № 6. Организация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9</w:t>
            </w:r>
          </w:p>
        </w:tc>
      </w:tr>
      <w:tr w:rsidR="00826E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826E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826E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color w:val="000000"/>
                <w:sz w:val="24"/>
                <w:szCs w:val="24"/>
              </w:rPr>
              <w:t>108</w:t>
            </w:r>
          </w:p>
        </w:tc>
      </w:tr>
      <w:tr w:rsidR="00826E3A">
        <w:trPr>
          <w:trHeight w:hRule="exact" w:val="14528"/>
        </w:trPr>
        <w:tc>
          <w:tcPr>
            <w:tcW w:w="9654" w:type="dxa"/>
            <w:gridSpan w:val="4"/>
            <w:shd w:val="clear" w:color="000000" w:fill="FFFFFF"/>
            <w:tcMar>
              <w:left w:w="34" w:type="dxa"/>
              <w:right w:w="34" w:type="dxa"/>
            </w:tcMar>
          </w:tcPr>
          <w:p w:rsidR="00826E3A" w:rsidRDefault="00826E3A">
            <w:pPr>
              <w:spacing w:after="0" w:line="240" w:lineRule="auto"/>
              <w:jc w:val="both"/>
              <w:rPr>
                <w:sz w:val="20"/>
                <w:szCs w:val="20"/>
              </w:rPr>
            </w:pPr>
          </w:p>
          <w:p w:rsidR="00826E3A" w:rsidRDefault="00174BD8">
            <w:pPr>
              <w:spacing w:after="0" w:line="240" w:lineRule="auto"/>
              <w:jc w:val="both"/>
              <w:rPr>
                <w:sz w:val="20"/>
                <w:szCs w:val="20"/>
              </w:rPr>
            </w:pPr>
            <w:r>
              <w:rPr>
                <w:rFonts w:ascii="Times New Roman" w:hAnsi="Times New Roman" w:cs="Times New Roman"/>
                <w:color w:val="000000"/>
                <w:sz w:val="20"/>
                <w:szCs w:val="20"/>
              </w:rPr>
              <w:t>* Примечания:</w:t>
            </w:r>
          </w:p>
          <w:p w:rsidR="00826E3A" w:rsidRDefault="00174BD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26E3A" w:rsidRDefault="00174B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26E3A" w:rsidRDefault="00174BD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26E3A" w:rsidRDefault="00174BD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26E3A" w:rsidRDefault="00174BD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26E3A" w:rsidRDefault="00174B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26E3A" w:rsidRDefault="00174BD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826E3A" w:rsidRDefault="00174B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E3A">
        <w:trPr>
          <w:trHeight w:hRule="exact" w:val="3395"/>
        </w:trPr>
        <w:tc>
          <w:tcPr>
            <w:tcW w:w="9654" w:type="dxa"/>
            <w:shd w:val="clear" w:color="000000" w:fill="FFFFFF"/>
            <w:tcMar>
              <w:left w:w="34" w:type="dxa"/>
              <w:right w:w="34" w:type="dxa"/>
            </w:tcMar>
          </w:tcPr>
          <w:p w:rsidR="00826E3A" w:rsidRDefault="00174BD8">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826E3A" w:rsidRDefault="00174B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26E3A">
        <w:trPr>
          <w:trHeight w:hRule="exact" w:val="585"/>
        </w:trPr>
        <w:tc>
          <w:tcPr>
            <w:tcW w:w="9654" w:type="dxa"/>
            <w:shd w:val="clear" w:color="000000" w:fill="FFFFFF"/>
            <w:tcMar>
              <w:left w:w="34" w:type="dxa"/>
              <w:right w:w="34" w:type="dxa"/>
            </w:tcMar>
          </w:tcPr>
          <w:p w:rsidR="00826E3A" w:rsidRDefault="00826E3A">
            <w:pPr>
              <w:spacing w:after="0" w:line="240" w:lineRule="auto"/>
              <w:rPr>
                <w:sz w:val="24"/>
                <w:szCs w:val="24"/>
              </w:rPr>
            </w:pPr>
          </w:p>
          <w:p w:rsidR="00826E3A" w:rsidRDefault="00174BD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26E3A">
        <w:trPr>
          <w:trHeight w:hRule="exact" w:val="277"/>
        </w:trPr>
        <w:tc>
          <w:tcPr>
            <w:tcW w:w="9654" w:type="dxa"/>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26E3A">
        <w:trPr>
          <w:trHeight w:hRule="exact" w:val="26"/>
        </w:trPr>
        <w:tc>
          <w:tcPr>
            <w:tcW w:w="9654" w:type="dxa"/>
            <w:vMerge w:val="restart"/>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b/>
                <w:color w:val="000000"/>
                <w:sz w:val="24"/>
                <w:szCs w:val="24"/>
              </w:rPr>
              <w:t>Тема № 1. Теоретические основы бухгалтерского управленческого учета</w:t>
            </w:r>
          </w:p>
        </w:tc>
      </w:tr>
      <w:tr w:rsidR="00826E3A">
        <w:trPr>
          <w:trHeight w:hRule="exact" w:val="277"/>
        </w:trPr>
        <w:tc>
          <w:tcPr>
            <w:tcW w:w="9654" w:type="dxa"/>
            <w:vMerge/>
            <w:shd w:val="clear" w:color="000000" w:fill="FFFFFF"/>
            <w:tcMar>
              <w:left w:w="34" w:type="dxa"/>
              <w:right w:w="34" w:type="dxa"/>
            </w:tcMar>
          </w:tcPr>
          <w:p w:rsidR="00826E3A" w:rsidRDefault="00826E3A"/>
        </w:tc>
      </w:tr>
      <w:tr w:rsidR="00826E3A">
        <w:trPr>
          <w:trHeight w:hRule="exact" w:val="2448"/>
        </w:trPr>
        <w:tc>
          <w:tcPr>
            <w:tcW w:w="9654" w:type="dxa"/>
            <w:shd w:val="clear" w:color="000000" w:fill="FFFFFF"/>
            <w:tcMar>
              <w:left w:w="34" w:type="dxa"/>
              <w:right w:w="34" w:type="dxa"/>
            </w:tcMar>
          </w:tcPr>
          <w:p w:rsidR="00826E3A" w:rsidRDefault="00174BD8">
            <w:pPr>
              <w:spacing w:after="0" w:line="240" w:lineRule="auto"/>
              <w:jc w:val="both"/>
              <w:rPr>
                <w:sz w:val="24"/>
                <w:szCs w:val="24"/>
              </w:rPr>
            </w:pPr>
            <w:r>
              <w:rPr>
                <w:rFonts w:ascii="Times New Roman" w:hAnsi="Times New Roman" w:cs="Times New Roman"/>
                <w:color w:val="000000"/>
                <w:sz w:val="24"/>
                <w:szCs w:val="24"/>
              </w:rPr>
              <w:t>Финансово-хозяйственная деятельность отдельных сегментов организации, реализуемая через хозяйственные операции, как предмет бухгалтерского управленческого учета. Объекты бухгалтерского управленческого учета: имущество организации, обязательства организации и ее требования, капитал организации и его составляющие, доходы и расходы организации, затраты.</w:t>
            </w:r>
          </w:p>
          <w:p w:rsidR="00826E3A" w:rsidRDefault="00174BD8">
            <w:pPr>
              <w:spacing w:after="0" w:line="240" w:lineRule="auto"/>
              <w:jc w:val="both"/>
              <w:rPr>
                <w:sz w:val="24"/>
                <w:szCs w:val="24"/>
              </w:rPr>
            </w:pPr>
            <w:r>
              <w:rPr>
                <w:rFonts w:ascii="Times New Roman" w:hAnsi="Times New Roman" w:cs="Times New Roman"/>
                <w:color w:val="000000"/>
                <w:sz w:val="24"/>
                <w:szCs w:val="24"/>
              </w:rPr>
              <w:t>Отличия финансового и управленческого учета.</w:t>
            </w:r>
          </w:p>
          <w:p w:rsidR="00826E3A" w:rsidRDefault="00174BD8">
            <w:pPr>
              <w:spacing w:after="0" w:line="240" w:lineRule="auto"/>
              <w:jc w:val="both"/>
              <w:rPr>
                <w:sz w:val="24"/>
                <w:szCs w:val="24"/>
              </w:rPr>
            </w:pPr>
            <w:r>
              <w:rPr>
                <w:rFonts w:ascii="Times New Roman" w:hAnsi="Times New Roman" w:cs="Times New Roman"/>
                <w:color w:val="000000"/>
                <w:sz w:val="24"/>
                <w:szCs w:val="24"/>
              </w:rPr>
              <w:t>Задачи бухгалтерского управленческого учета: прогнозирование, планирование, контроль и анализ деятельности организации.</w:t>
            </w:r>
          </w:p>
          <w:p w:rsidR="00826E3A" w:rsidRDefault="00174BD8">
            <w:pPr>
              <w:spacing w:after="0" w:line="240" w:lineRule="auto"/>
              <w:jc w:val="both"/>
              <w:rPr>
                <w:sz w:val="24"/>
                <w:szCs w:val="24"/>
              </w:rPr>
            </w:pPr>
            <w:r>
              <w:rPr>
                <w:rFonts w:ascii="Times New Roman" w:hAnsi="Times New Roman" w:cs="Times New Roman"/>
                <w:color w:val="000000"/>
                <w:sz w:val="24"/>
                <w:szCs w:val="24"/>
              </w:rPr>
              <w:t>Нормативное регулирование управленческого учета.</w:t>
            </w:r>
          </w:p>
        </w:tc>
      </w:tr>
      <w:tr w:rsidR="00826E3A">
        <w:trPr>
          <w:trHeight w:hRule="exact" w:val="585"/>
        </w:trPr>
        <w:tc>
          <w:tcPr>
            <w:tcW w:w="9654" w:type="dxa"/>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b/>
                <w:color w:val="000000"/>
                <w:sz w:val="24"/>
                <w:szCs w:val="24"/>
              </w:rPr>
              <w:t>Тема № 2. Затраты организации, их характеристика. Классификация  затрат и калькулирования себестоимости продукции</w:t>
            </w:r>
          </w:p>
        </w:tc>
      </w:tr>
      <w:tr w:rsidR="00826E3A">
        <w:trPr>
          <w:trHeight w:hRule="exact" w:val="2989"/>
        </w:trPr>
        <w:tc>
          <w:tcPr>
            <w:tcW w:w="9654" w:type="dxa"/>
            <w:shd w:val="clear" w:color="000000" w:fill="FFFFFF"/>
            <w:tcMar>
              <w:left w:w="34" w:type="dxa"/>
              <w:right w:w="34" w:type="dxa"/>
            </w:tcMar>
          </w:tcPr>
          <w:p w:rsidR="00826E3A" w:rsidRDefault="00174BD8">
            <w:pPr>
              <w:spacing w:after="0" w:line="240" w:lineRule="auto"/>
              <w:jc w:val="both"/>
              <w:rPr>
                <w:sz w:val="24"/>
                <w:szCs w:val="24"/>
              </w:rPr>
            </w:pPr>
            <w:r>
              <w:rPr>
                <w:rFonts w:ascii="Times New Roman" w:hAnsi="Times New Roman" w:cs="Times New Roman"/>
                <w:color w:val="000000"/>
                <w:sz w:val="24"/>
                <w:szCs w:val="24"/>
              </w:rPr>
              <w:t>Затраты и расходы. Затраты как активы организации. Расходы как уменьшение капитала организации. Классификация затрат для целей финансового и управленческого учета: по элементам, функциям, статьям.</w:t>
            </w:r>
          </w:p>
          <w:p w:rsidR="00826E3A" w:rsidRDefault="00174BD8">
            <w:pPr>
              <w:spacing w:after="0" w:line="240" w:lineRule="auto"/>
              <w:jc w:val="both"/>
              <w:rPr>
                <w:sz w:val="24"/>
                <w:szCs w:val="24"/>
              </w:rPr>
            </w:pPr>
            <w:r>
              <w:rPr>
                <w:rFonts w:ascii="Times New Roman" w:hAnsi="Times New Roman" w:cs="Times New Roman"/>
                <w:color w:val="000000"/>
                <w:sz w:val="24"/>
                <w:szCs w:val="24"/>
              </w:rPr>
              <w:t>Классификация затрат  в зависимости от их места в системе производства и управления: производственные (затраты продукта) и непроизводственные (расходы периода).</w:t>
            </w:r>
          </w:p>
          <w:p w:rsidR="00826E3A" w:rsidRDefault="00174BD8">
            <w:pPr>
              <w:spacing w:after="0" w:line="240" w:lineRule="auto"/>
              <w:jc w:val="both"/>
              <w:rPr>
                <w:sz w:val="24"/>
                <w:szCs w:val="24"/>
              </w:rPr>
            </w:pPr>
            <w:r>
              <w:rPr>
                <w:rFonts w:ascii="Times New Roman" w:hAnsi="Times New Roman" w:cs="Times New Roman"/>
                <w:color w:val="000000"/>
                <w:sz w:val="24"/>
                <w:szCs w:val="24"/>
              </w:rPr>
              <w:t>Классификация затрат по способу их отнесения к объекту калькулирования (к технологическому процессу): прямые (основные) и косвенные (накладные) затраты. Разделение косвенных затрат на полезные и бесполезные.</w:t>
            </w:r>
          </w:p>
          <w:p w:rsidR="00826E3A" w:rsidRDefault="00174BD8">
            <w:pPr>
              <w:spacing w:after="0" w:line="240" w:lineRule="auto"/>
              <w:jc w:val="both"/>
              <w:rPr>
                <w:sz w:val="24"/>
                <w:szCs w:val="24"/>
              </w:rPr>
            </w:pPr>
            <w:r>
              <w:rPr>
                <w:rFonts w:ascii="Times New Roman" w:hAnsi="Times New Roman" w:cs="Times New Roman"/>
                <w:color w:val="000000"/>
                <w:sz w:val="24"/>
                <w:szCs w:val="24"/>
              </w:rPr>
              <w:t>Классификация затрат в зависимости от изменения уровня деловой активности: переменные и постоянные затраты. Пропорциональные, прогрессивные, дегрессивные, регрессивные затраты. Линейная аппроксимация поведения затрат.</w:t>
            </w:r>
          </w:p>
        </w:tc>
      </w:tr>
      <w:tr w:rsidR="00826E3A">
        <w:trPr>
          <w:trHeight w:hRule="exact" w:val="304"/>
        </w:trPr>
        <w:tc>
          <w:tcPr>
            <w:tcW w:w="9654" w:type="dxa"/>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b/>
                <w:color w:val="000000"/>
                <w:sz w:val="24"/>
                <w:szCs w:val="24"/>
              </w:rPr>
              <w:t>Тема № 3. Методы учета затрат и калькулирования себестоимости продукции</w:t>
            </w:r>
          </w:p>
        </w:tc>
      </w:tr>
      <w:tr w:rsidR="00826E3A">
        <w:trPr>
          <w:trHeight w:hRule="exact" w:val="2178"/>
        </w:trPr>
        <w:tc>
          <w:tcPr>
            <w:tcW w:w="9654" w:type="dxa"/>
            <w:shd w:val="clear" w:color="000000" w:fill="FFFFFF"/>
            <w:tcMar>
              <w:left w:w="34" w:type="dxa"/>
              <w:right w:w="34" w:type="dxa"/>
            </w:tcMar>
          </w:tcPr>
          <w:p w:rsidR="00826E3A" w:rsidRDefault="00174BD8">
            <w:pPr>
              <w:spacing w:after="0" w:line="240" w:lineRule="auto"/>
              <w:jc w:val="both"/>
              <w:rPr>
                <w:sz w:val="24"/>
                <w:szCs w:val="24"/>
              </w:rPr>
            </w:pPr>
            <w:r>
              <w:rPr>
                <w:rFonts w:ascii="Times New Roman" w:hAnsi="Times New Roman" w:cs="Times New Roman"/>
                <w:color w:val="000000"/>
                <w:sz w:val="24"/>
                <w:szCs w:val="24"/>
              </w:rPr>
              <w:t>Себестоимость продукта: ее состав и виды. Роль калькулирования себестоимости продукта в управлении деятельностью организации.</w:t>
            </w:r>
          </w:p>
          <w:p w:rsidR="00826E3A" w:rsidRDefault="00174BD8">
            <w:pPr>
              <w:spacing w:after="0" w:line="240" w:lineRule="auto"/>
              <w:jc w:val="both"/>
              <w:rPr>
                <w:sz w:val="24"/>
                <w:szCs w:val="24"/>
              </w:rPr>
            </w:pPr>
            <w:r>
              <w:rPr>
                <w:rFonts w:ascii="Times New Roman" w:hAnsi="Times New Roman" w:cs="Times New Roman"/>
                <w:color w:val="000000"/>
                <w:sz w:val="24"/>
                <w:szCs w:val="24"/>
              </w:rPr>
              <w:t>Принципы калькулирования. Классификация методов учета затрат и калькулирования: в зависимости от задач финансового учета (полная и сокращенная себестоимость); для целей управленческого учета (абсорбционная себестоимость и себестоимость по методике «директ-костинг»); в зависимости от применения методов планирования и контроля (фактическая и нормативная себестоимость); в зависимости от типа деятельности организации (позаказная и попроцессная себестоимость).</w:t>
            </w:r>
          </w:p>
        </w:tc>
      </w:tr>
      <w:tr w:rsidR="00826E3A">
        <w:trPr>
          <w:trHeight w:hRule="exact" w:val="304"/>
        </w:trPr>
        <w:tc>
          <w:tcPr>
            <w:tcW w:w="9654" w:type="dxa"/>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b/>
                <w:color w:val="000000"/>
                <w:sz w:val="24"/>
                <w:szCs w:val="24"/>
              </w:rPr>
              <w:t>Тема № 4. Принятие управленческих решений</w:t>
            </w:r>
          </w:p>
        </w:tc>
      </w:tr>
      <w:tr w:rsidR="00826E3A">
        <w:trPr>
          <w:trHeight w:hRule="exact" w:val="2017"/>
        </w:trPr>
        <w:tc>
          <w:tcPr>
            <w:tcW w:w="9654" w:type="dxa"/>
            <w:shd w:val="clear" w:color="000000" w:fill="FFFFFF"/>
            <w:tcMar>
              <w:left w:w="34" w:type="dxa"/>
              <w:right w:w="34" w:type="dxa"/>
            </w:tcMar>
          </w:tcPr>
          <w:p w:rsidR="00826E3A" w:rsidRDefault="00174BD8">
            <w:pPr>
              <w:spacing w:after="0" w:line="240" w:lineRule="auto"/>
              <w:jc w:val="both"/>
              <w:rPr>
                <w:sz w:val="24"/>
                <w:szCs w:val="24"/>
              </w:rPr>
            </w:pPr>
            <w:r>
              <w:rPr>
                <w:rFonts w:ascii="Times New Roman" w:hAnsi="Times New Roman" w:cs="Times New Roman"/>
                <w:color w:val="000000"/>
                <w:sz w:val="24"/>
                <w:szCs w:val="24"/>
              </w:rPr>
              <w:t>Понятие безубыточности. Определение критического объема продаж. Графическое определение точки безубыточности.</w:t>
            </w:r>
          </w:p>
          <w:p w:rsidR="00826E3A" w:rsidRDefault="00174BD8">
            <w:pPr>
              <w:spacing w:after="0" w:line="240" w:lineRule="auto"/>
              <w:jc w:val="both"/>
              <w:rPr>
                <w:sz w:val="24"/>
                <w:szCs w:val="24"/>
              </w:rPr>
            </w:pPr>
            <w:r>
              <w:rPr>
                <w:rFonts w:ascii="Times New Roman" w:hAnsi="Times New Roman" w:cs="Times New Roman"/>
                <w:color w:val="000000"/>
                <w:sz w:val="24"/>
                <w:szCs w:val="24"/>
              </w:rPr>
              <w:t>Планирование прибыли. Рассмотрение вопросов производства отдельных видов продукта. Выбор оптимального ассортимента продукции. Запас прочности. Кромка безопасности. Оперативный контроль объема продаж.</w:t>
            </w:r>
          </w:p>
          <w:p w:rsidR="00826E3A" w:rsidRDefault="00174BD8">
            <w:pPr>
              <w:spacing w:after="0" w:line="240" w:lineRule="auto"/>
              <w:jc w:val="both"/>
              <w:rPr>
                <w:sz w:val="24"/>
                <w:szCs w:val="24"/>
              </w:rPr>
            </w:pPr>
            <w:r>
              <w:rPr>
                <w:rFonts w:ascii="Times New Roman" w:hAnsi="Times New Roman" w:cs="Times New Roman"/>
                <w:color w:val="000000"/>
                <w:sz w:val="24"/>
                <w:szCs w:val="24"/>
              </w:rPr>
              <w:t>Условия применения маржинального анализа.</w:t>
            </w:r>
          </w:p>
          <w:p w:rsidR="00826E3A" w:rsidRDefault="00174BD8">
            <w:pPr>
              <w:spacing w:after="0" w:line="240" w:lineRule="auto"/>
              <w:jc w:val="both"/>
              <w:rPr>
                <w:sz w:val="24"/>
                <w:szCs w:val="24"/>
              </w:rPr>
            </w:pPr>
            <w:r>
              <w:rPr>
                <w:rFonts w:ascii="Times New Roman" w:hAnsi="Times New Roman" w:cs="Times New Roman"/>
                <w:color w:val="000000"/>
                <w:sz w:val="24"/>
                <w:szCs w:val="24"/>
              </w:rPr>
              <w:t>Ценообразование продукта по формуле «себестоимость плюс». Виды ценообразования.</w:t>
            </w:r>
          </w:p>
        </w:tc>
      </w:tr>
    </w:tbl>
    <w:p w:rsidR="00826E3A" w:rsidRDefault="00174B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E3A">
        <w:trPr>
          <w:trHeight w:hRule="exact" w:val="1366"/>
        </w:trPr>
        <w:tc>
          <w:tcPr>
            <w:tcW w:w="9654" w:type="dxa"/>
            <w:shd w:val="clear" w:color="000000" w:fill="FFFFFF"/>
            <w:tcMar>
              <w:left w:w="34" w:type="dxa"/>
              <w:right w:w="34" w:type="dxa"/>
            </w:tcMar>
          </w:tcPr>
          <w:p w:rsidR="00826E3A" w:rsidRDefault="00174BD8">
            <w:pPr>
              <w:spacing w:after="0" w:line="240" w:lineRule="auto"/>
              <w:jc w:val="both"/>
              <w:rPr>
                <w:sz w:val="24"/>
                <w:szCs w:val="24"/>
              </w:rPr>
            </w:pPr>
            <w:r>
              <w:rPr>
                <w:rFonts w:ascii="Times New Roman" w:hAnsi="Times New Roman" w:cs="Times New Roman"/>
                <w:color w:val="000000"/>
                <w:sz w:val="24"/>
                <w:szCs w:val="24"/>
              </w:rPr>
              <w:lastRenderedPageBreak/>
              <w:t>Проблемы ценообразования в стандартных условиях. Методики «таргет-костинг» и «кайзен-костинг».</w:t>
            </w:r>
          </w:p>
          <w:p w:rsidR="00826E3A" w:rsidRDefault="00174BD8">
            <w:pPr>
              <w:spacing w:after="0" w:line="240" w:lineRule="auto"/>
              <w:jc w:val="both"/>
              <w:rPr>
                <w:sz w:val="24"/>
                <w:szCs w:val="24"/>
              </w:rPr>
            </w:pPr>
            <w:r>
              <w:rPr>
                <w:rFonts w:ascii="Times New Roman" w:hAnsi="Times New Roman" w:cs="Times New Roman"/>
                <w:color w:val="000000"/>
                <w:sz w:val="24"/>
                <w:szCs w:val="24"/>
              </w:rPr>
              <w:t>Ценообразование в нестандартных условиях. Преимущества ценообразования на основе системы «директ-костинг».</w:t>
            </w:r>
          </w:p>
          <w:p w:rsidR="00826E3A" w:rsidRDefault="00174BD8">
            <w:pPr>
              <w:spacing w:after="0" w:line="240" w:lineRule="auto"/>
              <w:jc w:val="both"/>
              <w:rPr>
                <w:sz w:val="24"/>
                <w:szCs w:val="24"/>
              </w:rPr>
            </w:pPr>
            <w:r>
              <w:rPr>
                <w:rFonts w:ascii="Times New Roman" w:hAnsi="Times New Roman" w:cs="Times New Roman"/>
                <w:color w:val="000000"/>
                <w:sz w:val="24"/>
                <w:szCs w:val="24"/>
              </w:rPr>
              <w:t>Метод валовой прибыли, рентабельности продаж, рентабельности активов.</w:t>
            </w:r>
          </w:p>
        </w:tc>
      </w:tr>
      <w:tr w:rsidR="00826E3A">
        <w:trPr>
          <w:trHeight w:hRule="exact" w:val="304"/>
        </w:trPr>
        <w:tc>
          <w:tcPr>
            <w:tcW w:w="9654" w:type="dxa"/>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b/>
                <w:color w:val="000000"/>
                <w:sz w:val="24"/>
                <w:szCs w:val="24"/>
              </w:rPr>
              <w:t>Тема № 5. Бюджетирование и контроль затрат</w:t>
            </w:r>
          </w:p>
        </w:tc>
      </w:tr>
      <w:tr w:rsidR="00826E3A">
        <w:trPr>
          <w:trHeight w:hRule="exact" w:val="2989"/>
        </w:trPr>
        <w:tc>
          <w:tcPr>
            <w:tcW w:w="9654" w:type="dxa"/>
            <w:shd w:val="clear" w:color="000000" w:fill="FFFFFF"/>
            <w:tcMar>
              <w:left w:w="34" w:type="dxa"/>
              <w:right w:w="34" w:type="dxa"/>
            </w:tcMar>
          </w:tcPr>
          <w:p w:rsidR="00826E3A" w:rsidRDefault="00174BD8">
            <w:pPr>
              <w:spacing w:after="0" w:line="240" w:lineRule="auto"/>
              <w:jc w:val="both"/>
              <w:rPr>
                <w:sz w:val="24"/>
                <w:szCs w:val="24"/>
              </w:rPr>
            </w:pPr>
            <w:r>
              <w:rPr>
                <w:rFonts w:ascii="Times New Roman" w:hAnsi="Times New Roman" w:cs="Times New Roman"/>
                <w:color w:val="000000"/>
                <w:sz w:val="24"/>
                <w:szCs w:val="24"/>
              </w:rPr>
              <w:t>Виды планирования. Классификация по срокам: стратегическое, административное и оперативное планирование.</w:t>
            </w:r>
          </w:p>
          <w:p w:rsidR="00826E3A" w:rsidRDefault="00174BD8">
            <w:pPr>
              <w:spacing w:after="0" w:line="240" w:lineRule="auto"/>
              <w:jc w:val="both"/>
              <w:rPr>
                <w:sz w:val="24"/>
                <w:szCs w:val="24"/>
              </w:rPr>
            </w:pPr>
            <w:r>
              <w:rPr>
                <w:rFonts w:ascii="Times New Roman" w:hAnsi="Times New Roman" w:cs="Times New Roman"/>
                <w:color w:val="000000"/>
                <w:sz w:val="24"/>
                <w:szCs w:val="24"/>
              </w:rPr>
              <w:t>Классификация по детализации: частное и общее планирование.</w:t>
            </w:r>
          </w:p>
          <w:p w:rsidR="00826E3A" w:rsidRDefault="00174BD8">
            <w:pPr>
              <w:spacing w:after="0" w:line="240" w:lineRule="auto"/>
              <w:jc w:val="both"/>
              <w:rPr>
                <w:sz w:val="24"/>
                <w:szCs w:val="24"/>
              </w:rPr>
            </w:pPr>
            <w:r>
              <w:rPr>
                <w:rFonts w:ascii="Times New Roman" w:hAnsi="Times New Roman" w:cs="Times New Roman"/>
                <w:color w:val="000000"/>
                <w:sz w:val="24"/>
                <w:szCs w:val="24"/>
              </w:rPr>
              <w:t>Классификация по методам разработки: «от нуля» и «от достигнутого».</w:t>
            </w:r>
          </w:p>
          <w:p w:rsidR="00826E3A" w:rsidRDefault="00174BD8">
            <w:pPr>
              <w:spacing w:after="0" w:line="240" w:lineRule="auto"/>
              <w:jc w:val="both"/>
              <w:rPr>
                <w:sz w:val="24"/>
                <w:szCs w:val="24"/>
              </w:rPr>
            </w:pPr>
            <w:r>
              <w:rPr>
                <w:rFonts w:ascii="Times New Roman" w:hAnsi="Times New Roman" w:cs="Times New Roman"/>
                <w:color w:val="000000"/>
                <w:sz w:val="24"/>
                <w:szCs w:val="24"/>
              </w:rPr>
              <w:t>Классификация по функциям затрат в планировании деятельности: капитальное и текущее планирование.</w:t>
            </w:r>
          </w:p>
          <w:p w:rsidR="00826E3A" w:rsidRDefault="00174BD8">
            <w:pPr>
              <w:spacing w:after="0" w:line="240" w:lineRule="auto"/>
              <w:jc w:val="both"/>
              <w:rPr>
                <w:sz w:val="24"/>
                <w:szCs w:val="24"/>
              </w:rPr>
            </w:pPr>
            <w:r>
              <w:rPr>
                <w:rFonts w:ascii="Times New Roman" w:hAnsi="Times New Roman" w:cs="Times New Roman"/>
                <w:color w:val="000000"/>
                <w:sz w:val="24"/>
                <w:szCs w:val="24"/>
              </w:rPr>
              <w:t>Классификация по возможности контроля: статичное и гибкое планирование.</w:t>
            </w:r>
          </w:p>
          <w:p w:rsidR="00826E3A" w:rsidRDefault="00174BD8">
            <w:pPr>
              <w:spacing w:after="0" w:line="240" w:lineRule="auto"/>
              <w:jc w:val="both"/>
              <w:rPr>
                <w:sz w:val="24"/>
                <w:szCs w:val="24"/>
              </w:rPr>
            </w:pPr>
            <w:r>
              <w:rPr>
                <w:rFonts w:ascii="Times New Roman" w:hAnsi="Times New Roman" w:cs="Times New Roman"/>
                <w:color w:val="000000"/>
                <w:sz w:val="24"/>
                <w:szCs w:val="24"/>
              </w:rPr>
              <w:t>Процесс планирования. Прогнозы и бюджеты.</w:t>
            </w:r>
          </w:p>
          <w:p w:rsidR="00826E3A" w:rsidRDefault="00174BD8">
            <w:pPr>
              <w:spacing w:after="0" w:line="240" w:lineRule="auto"/>
              <w:jc w:val="both"/>
              <w:rPr>
                <w:sz w:val="24"/>
                <w:szCs w:val="24"/>
              </w:rPr>
            </w:pPr>
            <w:r>
              <w:rPr>
                <w:rFonts w:ascii="Times New Roman" w:hAnsi="Times New Roman" w:cs="Times New Roman"/>
                <w:color w:val="000000"/>
                <w:sz w:val="24"/>
                <w:szCs w:val="24"/>
              </w:rPr>
              <w:t>Состав мастер-бюджета. Оперативный и финансовый бюджеты. Гибкий бюджет в системе нормативных затрат. Анализ отклонений фактических результатов от запланированных – основа контроля над деятельностью организации.</w:t>
            </w:r>
          </w:p>
        </w:tc>
      </w:tr>
      <w:tr w:rsidR="00826E3A">
        <w:trPr>
          <w:trHeight w:hRule="exact" w:val="304"/>
        </w:trPr>
        <w:tc>
          <w:tcPr>
            <w:tcW w:w="9654" w:type="dxa"/>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b/>
                <w:color w:val="000000"/>
                <w:sz w:val="24"/>
                <w:szCs w:val="24"/>
              </w:rPr>
              <w:t>Тема № 6. Организация бухгалтерского управленческого учета</w:t>
            </w:r>
          </w:p>
        </w:tc>
      </w:tr>
      <w:tr w:rsidR="00826E3A">
        <w:trPr>
          <w:trHeight w:hRule="exact" w:val="2719"/>
        </w:trPr>
        <w:tc>
          <w:tcPr>
            <w:tcW w:w="9654" w:type="dxa"/>
            <w:shd w:val="clear" w:color="000000" w:fill="FFFFFF"/>
            <w:tcMar>
              <w:left w:w="34" w:type="dxa"/>
              <w:right w:w="34" w:type="dxa"/>
            </w:tcMar>
          </w:tcPr>
          <w:p w:rsidR="00826E3A" w:rsidRDefault="00174BD8">
            <w:pPr>
              <w:spacing w:after="0" w:line="240" w:lineRule="auto"/>
              <w:jc w:val="both"/>
              <w:rPr>
                <w:sz w:val="24"/>
                <w:szCs w:val="24"/>
              </w:rPr>
            </w:pPr>
            <w:r>
              <w:rPr>
                <w:rFonts w:ascii="Times New Roman" w:hAnsi="Times New Roman" w:cs="Times New Roman"/>
                <w:color w:val="000000"/>
                <w:sz w:val="24"/>
                <w:szCs w:val="24"/>
              </w:rPr>
              <w:t>Автономные и интегрированные системы учета как разновидность вариантов организации управленческого учета.</w:t>
            </w:r>
          </w:p>
          <w:p w:rsidR="00826E3A" w:rsidRDefault="00174BD8">
            <w:pPr>
              <w:spacing w:after="0" w:line="240" w:lineRule="auto"/>
              <w:jc w:val="both"/>
              <w:rPr>
                <w:sz w:val="24"/>
                <w:szCs w:val="24"/>
              </w:rPr>
            </w:pPr>
            <w:r>
              <w:rPr>
                <w:rFonts w:ascii="Times New Roman" w:hAnsi="Times New Roman" w:cs="Times New Roman"/>
                <w:color w:val="000000"/>
                <w:sz w:val="24"/>
                <w:szCs w:val="24"/>
              </w:rPr>
              <w:t>Децентрализация управления – основа создания центров ответственности. Виды центров финансовой ответственности: центр затрат, центр доходов, центр прибыли, центр инвестиций.</w:t>
            </w:r>
          </w:p>
          <w:p w:rsidR="00826E3A" w:rsidRDefault="00174BD8">
            <w:pPr>
              <w:spacing w:after="0" w:line="240" w:lineRule="auto"/>
              <w:jc w:val="both"/>
              <w:rPr>
                <w:sz w:val="24"/>
                <w:szCs w:val="24"/>
              </w:rPr>
            </w:pPr>
            <w:r>
              <w:rPr>
                <w:rFonts w:ascii="Times New Roman" w:hAnsi="Times New Roman" w:cs="Times New Roman"/>
                <w:color w:val="000000"/>
                <w:sz w:val="24"/>
                <w:szCs w:val="24"/>
              </w:rPr>
              <w:t>Сегменты управленческой деятельности. Сегментарная отчетность – дополнительные возможности управления и контроля.</w:t>
            </w:r>
          </w:p>
          <w:p w:rsidR="00826E3A" w:rsidRDefault="00174BD8">
            <w:pPr>
              <w:spacing w:after="0" w:line="240" w:lineRule="auto"/>
              <w:jc w:val="both"/>
              <w:rPr>
                <w:sz w:val="24"/>
                <w:szCs w:val="24"/>
              </w:rPr>
            </w:pPr>
            <w:r>
              <w:rPr>
                <w:rFonts w:ascii="Times New Roman" w:hAnsi="Times New Roman" w:cs="Times New Roman"/>
                <w:color w:val="000000"/>
                <w:sz w:val="24"/>
                <w:szCs w:val="24"/>
              </w:rPr>
              <w:t>Финансовые критерии оценки деятельности центров ответственности. Нефинансовые критерии оценки деятельности центров ответственности.</w:t>
            </w:r>
          </w:p>
          <w:p w:rsidR="00826E3A" w:rsidRDefault="00174BD8">
            <w:pPr>
              <w:spacing w:after="0" w:line="240" w:lineRule="auto"/>
              <w:jc w:val="both"/>
              <w:rPr>
                <w:sz w:val="24"/>
                <w:szCs w:val="24"/>
              </w:rPr>
            </w:pPr>
            <w:r>
              <w:rPr>
                <w:rFonts w:ascii="Times New Roman" w:hAnsi="Times New Roman" w:cs="Times New Roman"/>
                <w:color w:val="000000"/>
                <w:sz w:val="24"/>
                <w:szCs w:val="24"/>
              </w:rPr>
              <w:t>Система сбалансированных показателей.</w:t>
            </w:r>
          </w:p>
        </w:tc>
      </w:tr>
      <w:tr w:rsidR="00826E3A">
        <w:trPr>
          <w:trHeight w:hRule="exact" w:val="277"/>
        </w:trPr>
        <w:tc>
          <w:tcPr>
            <w:tcW w:w="9654" w:type="dxa"/>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26E3A">
        <w:trPr>
          <w:trHeight w:hRule="exact" w:val="14"/>
        </w:trPr>
        <w:tc>
          <w:tcPr>
            <w:tcW w:w="9640" w:type="dxa"/>
          </w:tcPr>
          <w:p w:rsidR="00826E3A" w:rsidRDefault="00826E3A"/>
        </w:tc>
      </w:tr>
      <w:tr w:rsidR="00826E3A">
        <w:trPr>
          <w:trHeight w:hRule="exact" w:val="304"/>
        </w:trPr>
        <w:tc>
          <w:tcPr>
            <w:tcW w:w="9654" w:type="dxa"/>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b/>
                <w:color w:val="000000"/>
                <w:sz w:val="24"/>
                <w:szCs w:val="24"/>
              </w:rPr>
              <w:t>Тема № 1. Теоретические основы бухгалтерского управленческого учета</w:t>
            </w:r>
          </w:p>
        </w:tc>
      </w:tr>
      <w:tr w:rsidR="00826E3A">
        <w:trPr>
          <w:trHeight w:hRule="exact" w:val="285"/>
        </w:trPr>
        <w:tc>
          <w:tcPr>
            <w:tcW w:w="9654" w:type="dxa"/>
            <w:shd w:val="clear" w:color="000000" w:fill="FFFFFF"/>
            <w:tcMar>
              <w:left w:w="34" w:type="dxa"/>
              <w:right w:w="34" w:type="dxa"/>
            </w:tcMar>
          </w:tcPr>
          <w:p w:rsidR="00826E3A" w:rsidRDefault="00826E3A">
            <w:pPr>
              <w:spacing w:after="0" w:line="240" w:lineRule="auto"/>
              <w:jc w:val="both"/>
              <w:rPr>
                <w:sz w:val="24"/>
                <w:szCs w:val="24"/>
              </w:rPr>
            </w:pPr>
          </w:p>
        </w:tc>
      </w:tr>
      <w:tr w:rsidR="00826E3A">
        <w:trPr>
          <w:trHeight w:hRule="exact" w:val="14"/>
        </w:trPr>
        <w:tc>
          <w:tcPr>
            <w:tcW w:w="9640" w:type="dxa"/>
          </w:tcPr>
          <w:p w:rsidR="00826E3A" w:rsidRDefault="00826E3A"/>
        </w:tc>
      </w:tr>
      <w:tr w:rsidR="00826E3A">
        <w:trPr>
          <w:trHeight w:hRule="exact" w:val="585"/>
        </w:trPr>
        <w:tc>
          <w:tcPr>
            <w:tcW w:w="9654" w:type="dxa"/>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b/>
                <w:color w:val="000000"/>
                <w:sz w:val="24"/>
                <w:szCs w:val="24"/>
              </w:rPr>
              <w:t>Тема № 2.Затраты организации, их характеристика. Классификация  затрат и калькулирования себестоимости продукции</w:t>
            </w:r>
          </w:p>
        </w:tc>
      </w:tr>
      <w:tr w:rsidR="00826E3A">
        <w:trPr>
          <w:trHeight w:hRule="exact" w:val="285"/>
        </w:trPr>
        <w:tc>
          <w:tcPr>
            <w:tcW w:w="9654" w:type="dxa"/>
            <w:shd w:val="clear" w:color="000000" w:fill="FFFFFF"/>
            <w:tcMar>
              <w:left w:w="34" w:type="dxa"/>
              <w:right w:w="34" w:type="dxa"/>
            </w:tcMar>
          </w:tcPr>
          <w:p w:rsidR="00826E3A" w:rsidRDefault="00826E3A">
            <w:pPr>
              <w:spacing w:after="0" w:line="240" w:lineRule="auto"/>
              <w:jc w:val="both"/>
              <w:rPr>
                <w:sz w:val="24"/>
                <w:szCs w:val="24"/>
              </w:rPr>
            </w:pPr>
          </w:p>
        </w:tc>
      </w:tr>
      <w:tr w:rsidR="00826E3A">
        <w:trPr>
          <w:trHeight w:hRule="exact" w:val="14"/>
        </w:trPr>
        <w:tc>
          <w:tcPr>
            <w:tcW w:w="9640" w:type="dxa"/>
          </w:tcPr>
          <w:p w:rsidR="00826E3A" w:rsidRDefault="00826E3A"/>
        </w:tc>
      </w:tr>
      <w:tr w:rsidR="00826E3A">
        <w:trPr>
          <w:trHeight w:hRule="exact" w:val="304"/>
        </w:trPr>
        <w:tc>
          <w:tcPr>
            <w:tcW w:w="9654" w:type="dxa"/>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b/>
                <w:color w:val="000000"/>
                <w:sz w:val="24"/>
                <w:szCs w:val="24"/>
              </w:rPr>
              <w:t>Тема № 3. Методы учета затрат и калькулирования себестоимости продукции</w:t>
            </w:r>
          </w:p>
        </w:tc>
      </w:tr>
      <w:tr w:rsidR="00826E3A">
        <w:trPr>
          <w:trHeight w:hRule="exact" w:val="285"/>
        </w:trPr>
        <w:tc>
          <w:tcPr>
            <w:tcW w:w="9654" w:type="dxa"/>
            <w:shd w:val="clear" w:color="000000" w:fill="FFFFFF"/>
            <w:tcMar>
              <w:left w:w="34" w:type="dxa"/>
              <w:right w:w="34" w:type="dxa"/>
            </w:tcMar>
          </w:tcPr>
          <w:p w:rsidR="00826E3A" w:rsidRDefault="00826E3A">
            <w:pPr>
              <w:spacing w:after="0" w:line="240" w:lineRule="auto"/>
              <w:jc w:val="both"/>
              <w:rPr>
                <w:sz w:val="24"/>
                <w:szCs w:val="24"/>
              </w:rPr>
            </w:pPr>
          </w:p>
        </w:tc>
      </w:tr>
      <w:tr w:rsidR="00826E3A">
        <w:trPr>
          <w:trHeight w:hRule="exact" w:val="14"/>
        </w:trPr>
        <w:tc>
          <w:tcPr>
            <w:tcW w:w="9640" w:type="dxa"/>
          </w:tcPr>
          <w:p w:rsidR="00826E3A" w:rsidRDefault="00826E3A"/>
        </w:tc>
      </w:tr>
      <w:tr w:rsidR="00826E3A">
        <w:trPr>
          <w:trHeight w:hRule="exact" w:val="304"/>
        </w:trPr>
        <w:tc>
          <w:tcPr>
            <w:tcW w:w="9654" w:type="dxa"/>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b/>
                <w:color w:val="000000"/>
                <w:sz w:val="24"/>
                <w:szCs w:val="24"/>
              </w:rPr>
              <w:t>Тема № 4. Принятие управленческих решений</w:t>
            </w:r>
          </w:p>
        </w:tc>
      </w:tr>
      <w:tr w:rsidR="00826E3A">
        <w:trPr>
          <w:trHeight w:hRule="exact" w:val="285"/>
        </w:trPr>
        <w:tc>
          <w:tcPr>
            <w:tcW w:w="9654" w:type="dxa"/>
            <w:shd w:val="clear" w:color="000000" w:fill="FFFFFF"/>
            <w:tcMar>
              <w:left w:w="34" w:type="dxa"/>
              <w:right w:w="34" w:type="dxa"/>
            </w:tcMar>
          </w:tcPr>
          <w:p w:rsidR="00826E3A" w:rsidRDefault="00826E3A">
            <w:pPr>
              <w:spacing w:after="0" w:line="240" w:lineRule="auto"/>
              <w:jc w:val="both"/>
              <w:rPr>
                <w:sz w:val="24"/>
                <w:szCs w:val="24"/>
              </w:rPr>
            </w:pPr>
          </w:p>
        </w:tc>
      </w:tr>
      <w:tr w:rsidR="00826E3A">
        <w:trPr>
          <w:trHeight w:hRule="exact" w:val="14"/>
        </w:trPr>
        <w:tc>
          <w:tcPr>
            <w:tcW w:w="9640" w:type="dxa"/>
          </w:tcPr>
          <w:p w:rsidR="00826E3A" w:rsidRDefault="00826E3A"/>
        </w:tc>
      </w:tr>
      <w:tr w:rsidR="00826E3A">
        <w:trPr>
          <w:trHeight w:hRule="exact" w:val="304"/>
        </w:trPr>
        <w:tc>
          <w:tcPr>
            <w:tcW w:w="9654" w:type="dxa"/>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b/>
                <w:color w:val="000000"/>
                <w:sz w:val="24"/>
                <w:szCs w:val="24"/>
              </w:rPr>
              <w:t>Тема № 5. Бюджетирование и контроль затрат</w:t>
            </w:r>
          </w:p>
        </w:tc>
      </w:tr>
      <w:tr w:rsidR="00826E3A">
        <w:trPr>
          <w:trHeight w:hRule="exact" w:val="285"/>
        </w:trPr>
        <w:tc>
          <w:tcPr>
            <w:tcW w:w="9654" w:type="dxa"/>
            <w:shd w:val="clear" w:color="000000" w:fill="FFFFFF"/>
            <w:tcMar>
              <w:left w:w="34" w:type="dxa"/>
              <w:right w:w="34" w:type="dxa"/>
            </w:tcMar>
          </w:tcPr>
          <w:p w:rsidR="00826E3A" w:rsidRDefault="00826E3A">
            <w:pPr>
              <w:spacing w:after="0" w:line="240" w:lineRule="auto"/>
              <w:jc w:val="both"/>
              <w:rPr>
                <w:sz w:val="24"/>
                <w:szCs w:val="24"/>
              </w:rPr>
            </w:pPr>
          </w:p>
        </w:tc>
      </w:tr>
      <w:tr w:rsidR="00826E3A">
        <w:trPr>
          <w:trHeight w:hRule="exact" w:val="14"/>
        </w:trPr>
        <w:tc>
          <w:tcPr>
            <w:tcW w:w="9640" w:type="dxa"/>
          </w:tcPr>
          <w:p w:rsidR="00826E3A" w:rsidRDefault="00826E3A"/>
        </w:tc>
      </w:tr>
      <w:tr w:rsidR="00826E3A">
        <w:trPr>
          <w:trHeight w:hRule="exact" w:val="304"/>
        </w:trPr>
        <w:tc>
          <w:tcPr>
            <w:tcW w:w="9654" w:type="dxa"/>
            <w:shd w:val="clear" w:color="000000" w:fill="FFFFFF"/>
            <w:tcMar>
              <w:left w:w="34" w:type="dxa"/>
              <w:right w:w="34" w:type="dxa"/>
            </w:tcMar>
          </w:tcPr>
          <w:p w:rsidR="00826E3A" w:rsidRDefault="00174BD8">
            <w:pPr>
              <w:spacing w:after="0" w:line="240" w:lineRule="auto"/>
              <w:jc w:val="center"/>
              <w:rPr>
                <w:sz w:val="24"/>
                <w:szCs w:val="24"/>
              </w:rPr>
            </w:pPr>
            <w:r>
              <w:rPr>
                <w:rFonts w:ascii="Times New Roman" w:hAnsi="Times New Roman" w:cs="Times New Roman"/>
                <w:b/>
                <w:color w:val="000000"/>
                <w:sz w:val="24"/>
                <w:szCs w:val="24"/>
              </w:rPr>
              <w:t>Тема № 6. Организация бухгалтерского управленческого учета</w:t>
            </w:r>
          </w:p>
        </w:tc>
      </w:tr>
      <w:tr w:rsidR="00826E3A">
        <w:trPr>
          <w:trHeight w:hRule="exact" w:val="285"/>
        </w:trPr>
        <w:tc>
          <w:tcPr>
            <w:tcW w:w="9654" w:type="dxa"/>
            <w:shd w:val="clear" w:color="000000" w:fill="FFFFFF"/>
            <w:tcMar>
              <w:left w:w="34" w:type="dxa"/>
              <w:right w:w="34" w:type="dxa"/>
            </w:tcMar>
          </w:tcPr>
          <w:p w:rsidR="00826E3A" w:rsidRDefault="00826E3A">
            <w:pPr>
              <w:spacing w:after="0" w:line="240" w:lineRule="auto"/>
              <w:jc w:val="both"/>
              <w:rPr>
                <w:sz w:val="24"/>
                <w:szCs w:val="24"/>
              </w:rPr>
            </w:pPr>
          </w:p>
        </w:tc>
      </w:tr>
    </w:tbl>
    <w:p w:rsidR="00826E3A" w:rsidRDefault="00174BD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26E3A">
        <w:trPr>
          <w:trHeight w:hRule="exact" w:val="855"/>
        </w:trPr>
        <w:tc>
          <w:tcPr>
            <w:tcW w:w="9654" w:type="dxa"/>
            <w:gridSpan w:val="2"/>
            <w:shd w:val="clear" w:color="000000" w:fill="FFFFFF"/>
            <w:tcMar>
              <w:left w:w="34" w:type="dxa"/>
              <w:right w:w="34" w:type="dxa"/>
            </w:tcMar>
          </w:tcPr>
          <w:p w:rsidR="00826E3A" w:rsidRDefault="00826E3A">
            <w:pPr>
              <w:spacing w:after="0" w:line="240" w:lineRule="auto"/>
              <w:rPr>
                <w:sz w:val="24"/>
                <w:szCs w:val="24"/>
              </w:rPr>
            </w:pPr>
          </w:p>
          <w:p w:rsidR="00826E3A" w:rsidRDefault="00174BD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26E3A">
        <w:trPr>
          <w:trHeight w:hRule="exact" w:val="5182"/>
        </w:trPr>
        <w:tc>
          <w:tcPr>
            <w:tcW w:w="9654" w:type="dxa"/>
            <w:gridSpan w:val="2"/>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«Управленческий учет» / Касюк Е.А.. – Омск: Изд-во Омской гуманитарной академии, 2022.</w:t>
            </w:r>
          </w:p>
          <w:p w:rsidR="00826E3A" w:rsidRDefault="00174BD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26E3A" w:rsidRDefault="00174BD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26E3A" w:rsidRDefault="00174BD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26E3A">
        <w:trPr>
          <w:trHeight w:hRule="exact" w:val="138"/>
        </w:trPr>
        <w:tc>
          <w:tcPr>
            <w:tcW w:w="285" w:type="dxa"/>
          </w:tcPr>
          <w:p w:rsidR="00826E3A" w:rsidRDefault="00826E3A"/>
        </w:tc>
        <w:tc>
          <w:tcPr>
            <w:tcW w:w="9356" w:type="dxa"/>
          </w:tcPr>
          <w:p w:rsidR="00826E3A" w:rsidRDefault="00826E3A"/>
        </w:tc>
      </w:tr>
      <w:tr w:rsidR="00826E3A">
        <w:trPr>
          <w:trHeight w:hRule="exact" w:val="855"/>
        </w:trPr>
        <w:tc>
          <w:tcPr>
            <w:tcW w:w="9654" w:type="dxa"/>
            <w:gridSpan w:val="2"/>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26E3A" w:rsidRDefault="00174BD8">
            <w:pPr>
              <w:spacing w:after="0" w:line="240" w:lineRule="auto"/>
              <w:rPr>
                <w:sz w:val="24"/>
                <w:szCs w:val="24"/>
              </w:rPr>
            </w:pPr>
            <w:r>
              <w:rPr>
                <w:rFonts w:ascii="Times New Roman" w:hAnsi="Times New Roman" w:cs="Times New Roman"/>
                <w:b/>
                <w:color w:val="000000"/>
                <w:sz w:val="24"/>
                <w:szCs w:val="24"/>
              </w:rPr>
              <w:t>Основная:</w:t>
            </w:r>
          </w:p>
        </w:tc>
      </w:tr>
      <w:tr w:rsidR="00826E3A">
        <w:trPr>
          <w:trHeight w:hRule="exact" w:val="555"/>
        </w:trPr>
        <w:tc>
          <w:tcPr>
            <w:tcW w:w="9654" w:type="dxa"/>
            <w:gridSpan w:val="2"/>
            <w:shd w:val="clear" w:color="000000" w:fill="FFFFFF"/>
            <w:tcMar>
              <w:left w:w="34" w:type="dxa"/>
              <w:right w:w="34" w:type="dxa"/>
            </w:tcMar>
          </w:tcPr>
          <w:p w:rsidR="00826E3A" w:rsidRDefault="00174BD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Чупахина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978-5-534-10739-5.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340B8">
                <w:rPr>
                  <w:rStyle w:val="a3"/>
                </w:rPr>
                <w:t>https://urait.ru/bcode/450372</w:t>
              </w:r>
            </w:hyperlink>
            <w:r>
              <w:t xml:space="preserve"> </w:t>
            </w:r>
          </w:p>
        </w:tc>
      </w:tr>
      <w:tr w:rsidR="00826E3A">
        <w:trPr>
          <w:trHeight w:hRule="exact" w:val="826"/>
        </w:trPr>
        <w:tc>
          <w:tcPr>
            <w:tcW w:w="9654" w:type="dxa"/>
            <w:gridSpan w:val="2"/>
            <w:shd w:val="clear" w:color="000000" w:fill="FFFFFF"/>
            <w:tcMar>
              <w:left w:w="34" w:type="dxa"/>
              <w:right w:w="34" w:type="dxa"/>
            </w:tcMar>
          </w:tcPr>
          <w:p w:rsidR="00826E3A" w:rsidRDefault="00174BD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Островская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Абдалова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Карлик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978-5-534-02461-6.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340B8">
                <w:rPr>
                  <w:rStyle w:val="a3"/>
                </w:rPr>
                <w:t>https://urait.ru/bcode/450172</w:t>
              </w:r>
            </w:hyperlink>
            <w:r>
              <w:t xml:space="preserve"> </w:t>
            </w:r>
          </w:p>
        </w:tc>
      </w:tr>
      <w:tr w:rsidR="00826E3A">
        <w:trPr>
          <w:trHeight w:hRule="exact" w:val="277"/>
        </w:trPr>
        <w:tc>
          <w:tcPr>
            <w:tcW w:w="285" w:type="dxa"/>
          </w:tcPr>
          <w:p w:rsidR="00826E3A" w:rsidRDefault="00826E3A"/>
        </w:tc>
        <w:tc>
          <w:tcPr>
            <w:tcW w:w="9370" w:type="dxa"/>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i/>
                <w:color w:val="000000"/>
                <w:sz w:val="24"/>
                <w:szCs w:val="24"/>
              </w:rPr>
              <w:t>Дополнительная:</w:t>
            </w:r>
          </w:p>
        </w:tc>
      </w:tr>
      <w:tr w:rsidR="00826E3A">
        <w:trPr>
          <w:trHeight w:hRule="exact" w:val="26"/>
        </w:trPr>
        <w:tc>
          <w:tcPr>
            <w:tcW w:w="9654" w:type="dxa"/>
            <w:gridSpan w:val="2"/>
            <w:vMerge w:val="restart"/>
            <w:shd w:val="clear" w:color="000000" w:fill="FFFFFF"/>
            <w:tcMar>
              <w:left w:w="34" w:type="dxa"/>
              <w:right w:w="34" w:type="dxa"/>
            </w:tcMar>
          </w:tcPr>
          <w:p w:rsidR="00826E3A" w:rsidRDefault="00174BD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Шляго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340B8">
                <w:rPr>
                  <w:rStyle w:val="a3"/>
                </w:rPr>
                <w:t>https://urait.ru/bcode/470833</w:t>
              </w:r>
            </w:hyperlink>
            <w:r>
              <w:t xml:space="preserve"> </w:t>
            </w:r>
          </w:p>
        </w:tc>
      </w:tr>
      <w:tr w:rsidR="00826E3A">
        <w:trPr>
          <w:trHeight w:hRule="exact" w:val="528"/>
        </w:trPr>
        <w:tc>
          <w:tcPr>
            <w:tcW w:w="9654" w:type="dxa"/>
            <w:gridSpan w:val="2"/>
            <w:vMerge/>
            <w:shd w:val="clear" w:color="000000" w:fill="FFFFFF"/>
            <w:tcMar>
              <w:left w:w="34" w:type="dxa"/>
              <w:right w:w="34" w:type="dxa"/>
            </w:tcMar>
          </w:tcPr>
          <w:p w:rsidR="00826E3A" w:rsidRDefault="00826E3A"/>
        </w:tc>
      </w:tr>
      <w:tr w:rsidR="00826E3A">
        <w:trPr>
          <w:trHeight w:hRule="exact" w:val="555"/>
        </w:trPr>
        <w:tc>
          <w:tcPr>
            <w:tcW w:w="9654" w:type="dxa"/>
            <w:gridSpan w:val="2"/>
            <w:shd w:val="clear" w:color="000000" w:fill="FFFFFF"/>
            <w:tcMar>
              <w:left w:w="34" w:type="dxa"/>
              <w:right w:w="34" w:type="dxa"/>
            </w:tcMar>
          </w:tcPr>
          <w:p w:rsidR="00826E3A" w:rsidRDefault="00174BD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Шляго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340B8">
                <w:rPr>
                  <w:rStyle w:val="a3"/>
                </w:rPr>
                <w:t>https://urait.ru/bcode/469622</w:t>
              </w:r>
            </w:hyperlink>
            <w:r>
              <w:t xml:space="preserve"> </w:t>
            </w:r>
          </w:p>
        </w:tc>
      </w:tr>
      <w:tr w:rsidR="00826E3A">
        <w:trPr>
          <w:trHeight w:hRule="exact" w:val="585"/>
        </w:trPr>
        <w:tc>
          <w:tcPr>
            <w:tcW w:w="9654" w:type="dxa"/>
            <w:gridSpan w:val="2"/>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26E3A">
        <w:trPr>
          <w:trHeight w:hRule="exact" w:val="5002"/>
        </w:trPr>
        <w:tc>
          <w:tcPr>
            <w:tcW w:w="9654" w:type="dxa"/>
            <w:gridSpan w:val="2"/>
            <w:shd w:val="clear" w:color="000000" w:fill="FFFFFF"/>
            <w:tcMar>
              <w:left w:w="34" w:type="dxa"/>
              <w:right w:w="34" w:type="dxa"/>
            </w:tcMar>
          </w:tcPr>
          <w:p w:rsidR="00826E3A" w:rsidRDefault="00174BD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340B8">
                <w:rPr>
                  <w:rStyle w:val="a3"/>
                  <w:rFonts w:ascii="Times New Roman" w:hAnsi="Times New Roman" w:cs="Times New Roman"/>
                  <w:sz w:val="24"/>
                  <w:szCs w:val="24"/>
                </w:rPr>
                <w:t>http://www.iprbookshop.ru</w:t>
              </w:r>
            </w:hyperlink>
          </w:p>
          <w:p w:rsidR="00826E3A" w:rsidRDefault="00174BD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340B8">
                <w:rPr>
                  <w:rStyle w:val="a3"/>
                  <w:rFonts w:ascii="Times New Roman" w:hAnsi="Times New Roman" w:cs="Times New Roman"/>
                  <w:sz w:val="24"/>
                  <w:szCs w:val="24"/>
                </w:rPr>
                <w:t>http://biblio-online.ru</w:t>
              </w:r>
            </w:hyperlink>
          </w:p>
          <w:p w:rsidR="00826E3A" w:rsidRDefault="00174BD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340B8">
                <w:rPr>
                  <w:rStyle w:val="a3"/>
                  <w:rFonts w:ascii="Times New Roman" w:hAnsi="Times New Roman" w:cs="Times New Roman"/>
                  <w:sz w:val="24"/>
                  <w:szCs w:val="24"/>
                </w:rPr>
                <w:t>http://window.edu.ru/</w:t>
              </w:r>
            </w:hyperlink>
          </w:p>
          <w:p w:rsidR="00826E3A" w:rsidRDefault="00174BD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340B8">
                <w:rPr>
                  <w:rStyle w:val="a3"/>
                  <w:rFonts w:ascii="Times New Roman" w:hAnsi="Times New Roman" w:cs="Times New Roman"/>
                  <w:sz w:val="24"/>
                  <w:szCs w:val="24"/>
                </w:rPr>
                <w:t>http://elibrary.ru</w:t>
              </w:r>
            </w:hyperlink>
          </w:p>
          <w:p w:rsidR="00826E3A" w:rsidRDefault="00174BD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340B8">
                <w:rPr>
                  <w:rStyle w:val="a3"/>
                  <w:rFonts w:ascii="Times New Roman" w:hAnsi="Times New Roman" w:cs="Times New Roman"/>
                  <w:sz w:val="24"/>
                  <w:szCs w:val="24"/>
                </w:rPr>
                <w:t>http://www.sciencedirect.com</w:t>
              </w:r>
            </w:hyperlink>
          </w:p>
          <w:p w:rsidR="00826E3A" w:rsidRDefault="00174BD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26E3A" w:rsidRDefault="00174BD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340B8">
                <w:rPr>
                  <w:rStyle w:val="a3"/>
                  <w:rFonts w:ascii="Times New Roman" w:hAnsi="Times New Roman" w:cs="Times New Roman"/>
                  <w:sz w:val="24"/>
                  <w:szCs w:val="24"/>
                </w:rPr>
                <w:t>http://journals.cambridge.org</w:t>
              </w:r>
            </w:hyperlink>
          </w:p>
          <w:p w:rsidR="00826E3A" w:rsidRDefault="00174BD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340B8">
                <w:rPr>
                  <w:rStyle w:val="a3"/>
                  <w:rFonts w:ascii="Times New Roman" w:hAnsi="Times New Roman" w:cs="Times New Roman"/>
                  <w:sz w:val="24"/>
                  <w:szCs w:val="24"/>
                </w:rPr>
                <w:t>http://www.oxfordjoumals.org</w:t>
              </w:r>
            </w:hyperlink>
          </w:p>
          <w:p w:rsidR="00826E3A" w:rsidRDefault="00174BD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340B8">
                <w:rPr>
                  <w:rStyle w:val="a3"/>
                  <w:rFonts w:ascii="Times New Roman" w:hAnsi="Times New Roman" w:cs="Times New Roman"/>
                  <w:sz w:val="24"/>
                  <w:szCs w:val="24"/>
                </w:rPr>
                <w:t>http://dic.academic.ru/</w:t>
              </w:r>
            </w:hyperlink>
          </w:p>
          <w:p w:rsidR="00826E3A" w:rsidRDefault="00174BD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340B8">
                <w:rPr>
                  <w:rStyle w:val="a3"/>
                  <w:rFonts w:ascii="Times New Roman" w:hAnsi="Times New Roman" w:cs="Times New Roman"/>
                  <w:sz w:val="24"/>
                  <w:szCs w:val="24"/>
                </w:rPr>
                <w:t>http://www.benran.ru</w:t>
              </w:r>
            </w:hyperlink>
          </w:p>
          <w:p w:rsidR="00826E3A" w:rsidRDefault="00174BD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340B8">
                <w:rPr>
                  <w:rStyle w:val="a3"/>
                  <w:rFonts w:ascii="Times New Roman" w:hAnsi="Times New Roman" w:cs="Times New Roman"/>
                  <w:sz w:val="24"/>
                  <w:szCs w:val="24"/>
                </w:rPr>
                <w:t>http://www.gks.ru</w:t>
              </w:r>
            </w:hyperlink>
          </w:p>
          <w:p w:rsidR="00826E3A" w:rsidRDefault="00174BD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340B8">
                <w:rPr>
                  <w:rStyle w:val="a3"/>
                  <w:rFonts w:ascii="Times New Roman" w:hAnsi="Times New Roman" w:cs="Times New Roman"/>
                  <w:sz w:val="24"/>
                  <w:szCs w:val="24"/>
                </w:rPr>
                <w:t>http://diss.rsl.ru</w:t>
              </w:r>
            </w:hyperlink>
          </w:p>
          <w:p w:rsidR="00826E3A" w:rsidRDefault="00174BD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340B8">
                <w:rPr>
                  <w:rStyle w:val="a3"/>
                  <w:rFonts w:ascii="Times New Roman" w:hAnsi="Times New Roman" w:cs="Times New Roman"/>
                  <w:sz w:val="24"/>
                  <w:szCs w:val="24"/>
                </w:rPr>
                <w:t>http://ru.spinform.ru</w:t>
              </w:r>
            </w:hyperlink>
          </w:p>
          <w:p w:rsidR="00826E3A" w:rsidRDefault="00174BD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p>
        </w:tc>
      </w:tr>
    </w:tbl>
    <w:p w:rsidR="00826E3A" w:rsidRDefault="00174B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E3A">
        <w:trPr>
          <w:trHeight w:hRule="exact" w:val="4882"/>
        </w:trPr>
        <w:tc>
          <w:tcPr>
            <w:tcW w:w="9654" w:type="dxa"/>
            <w:shd w:val="clear" w:color="000000" w:fill="FFFFFF"/>
            <w:tcMar>
              <w:left w:w="34" w:type="dxa"/>
              <w:right w:w="34" w:type="dxa"/>
            </w:tcMar>
          </w:tcPr>
          <w:p w:rsidR="00826E3A" w:rsidRDefault="00174BD8">
            <w:pPr>
              <w:spacing w:after="0" w:line="240" w:lineRule="auto"/>
              <w:jc w:val="both"/>
              <w:rPr>
                <w:sz w:val="24"/>
                <w:szCs w:val="24"/>
              </w:rPr>
            </w:pPr>
            <w:r>
              <w:rPr>
                <w:rFonts w:ascii="Times New Roman" w:hAnsi="Times New Roman" w:cs="Times New Roman"/>
                <w:color w:val="000000"/>
                <w:sz w:val="24"/>
                <w:szCs w:val="24"/>
              </w:rPr>
              <w:lastRenderedPageBreak/>
              <w:t>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826E3A" w:rsidRDefault="00174B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26E3A">
        <w:trPr>
          <w:trHeight w:hRule="exact" w:val="314"/>
        </w:trPr>
        <w:tc>
          <w:tcPr>
            <w:tcW w:w="9654" w:type="dxa"/>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26E3A">
        <w:trPr>
          <w:trHeight w:hRule="exact" w:val="10194"/>
        </w:trPr>
        <w:tc>
          <w:tcPr>
            <w:tcW w:w="9654" w:type="dxa"/>
            <w:shd w:val="clear" w:color="000000" w:fill="FFFFFF"/>
            <w:tcMar>
              <w:left w:w="34" w:type="dxa"/>
              <w:right w:w="34" w:type="dxa"/>
            </w:tcMar>
          </w:tcPr>
          <w:p w:rsidR="00826E3A" w:rsidRDefault="00174BD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26E3A" w:rsidRDefault="00174BD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26E3A" w:rsidRDefault="00174BD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26E3A" w:rsidRDefault="00174BD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26E3A" w:rsidRDefault="00174BD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26E3A" w:rsidRDefault="00174BD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26E3A" w:rsidRDefault="00174BD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26E3A" w:rsidRDefault="00174BD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26E3A" w:rsidRDefault="00174BD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826E3A" w:rsidRDefault="00174B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E3A">
        <w:trPr>
          <w:trHeight w:hRule="exact" w:val="3621"/>
        </w:trPr>
        <w:tc>
          <w:tcPr>
            <w:tcW w:w="9654" w:type="dxa"/>
            <w:shd w:val="clear" w:color="000000" w:fill="FFFFFF"/>
            <w:tcMar>
              <w:left w:w="34" w:type="dxa"/>
              <w:right w:w="34" w:type="dxa"/>
            </w:tcMar>
          </w:tcPr>
          <w:p w:rsidR="00826E3A" w:rsidRDefault="00174BD8">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826E3A" w:rsidRDefault="00174BD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26E3A" w:rsidRDefault="00174BD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26E3A">
        <w:trPr>
          <w:trHeight w:hRule="exact" w:val="855"/>
        </w:trPr>
        <w:tc>
          <w:tcPr>
            <w:tcW w:w="9654" w:type="dxa"/>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26E3A">
        <w:trPr>
          <w:trHeight w:hRule="exact" w:val="2989"/>
        </w:trPr>
        <w:tc>
          <w:tcPr>
            <w:tcW w:w="9654" w:type="dxa"/>
            <w:shd w:val="clear" w:color="000000" w:fill="FFFFFF"/>
            <w:tcMar>
              <w:left w:w="34" w:type="dxa"/>
              <w:right w:w="34" w:type="dxa"/>
            </w:tcMar>
          </w:tcPr>
          <w:p w:rsidR="00826E3A" w:rsidRDefault="00174BD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26E3A" w:rsidRDefault="00826E3A">
            <w:pPr>
              <w:spacing w:after="0" w:line="240" w:lineRule="auto"/>
              <w:jc w:val="both"/>
              <w:rPr>
                <w:sz w:val="24"/>
                <w:szCs w:val="24"/>
              </w:rPr>
            </w:pPr>
          </w:p>
          <w:p w:rsidR="00826E3A" w:rsidRDefault="00174BD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26E3A" w:rsidRDefault="00174BD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26E3A" w:rsidRDefault="00174BD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26E3A" w:rsidRDefault="00174BD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26E3A" w:rsidRDefault="00174BD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26E3A" w:rsidRDefault="00174BD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26E3A" w:rsidRDefault="00826E3A">
            <w:pPr>
              <w:spacing w:after="0" w:line="240" w:lineRule="auto"/>
              <w:jc w:val="both"/>
              <w:rPr>
                <w:sz w:val="24"/>
                <w:szCs w:val="24"/>
              </w:rPr>
            </w:pPr>
          </w:p>
          <w:p w:rsidR="00826E3A" w:rsidRDefault="00174BD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26E3A">
        <w:trPr>
          <w:trHeight w:hRule="exact" w:val="585"/>
        </w:trPr>
        <w:tc>
          <w:tcPr>
            <w:tcW w:w="9654" w:type="dxa"/>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340B8">
                <w:rPr>
                  <w:rStyle w:val="a3"/>
                  <w:rFonts w:ascii="Times New Roman" w:hAnsi="Times New Roman" w:cs="Times New Roman"/>
                  <w:sz w:val="24"/>
                  <w:szCs w:val="24"/>
                </w:rPr>
                <w:t>http://www.consultant.ru/edu/student/study/</w:t>
              </w:r>
            </w:hyperlink>
          </w:p>
        </w:tc>
      </w:tr>
      <w:tr w:rsidR="00826E3A">
        <w:trPr>
          <w:trHeight w:hRule="exact" w:val="304"/>
        </w:trPr>
        <w:tc>
          <w:tcPr>
            <w:tcW w:w="9654" w:type="dxa"/>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340B8">
                <w:rPr>
                  <w:rStyle w:val="a3"/>
                  <w:rFonts w:ascii="Times New Roman" w:hAnsi="Times New Roman" w:cs="Times New Roman"/>
                  <w:sz w:val="24"/>
                  <w:szCs w:val="24"/>
                </w:rPr>
                <w:t>http://edu.garant.ru/omga/</w:t>
              </w:r>
            </w:hyperlink>
          </w:p>
        </w:tc>
      </w:tr>
      <w:tr w:rsidR="00826E3A">
        <w:trPr>
          <w:trHeight w:hRule="exact" w:val="304"/>
        </w:trPr>
        <w:tc>
          <w:tcPr>
            <w:tcW w:w="9654" w:type="dxa"/>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340B8">
                <w:rPr>
                  <w:rStyle w:val="a3"/>
                  <w:rFonts w:ascii="Times New Roman" w:hAnsi="Times New Roman" w:cs="Times New Roman"/>
                  <w:sz w:val="24"/>
                  <w:szCs w:val="24"/>
                </w:rPr>
                <w:t>http://pravo.gov.ru</w:t>
              </w:r>
            </w:hyperlink>
          </w:p>
        </w:tc>
      </w:tr>
      <w:tr w:rsidR="00826E3A">
        <w:trPr>
          <w:trHeight w:hRule="exact" w:val="585"/>
        </w:trPr>
        <w:tc>
          <w:tcPr>
            <w:tcW w:w="9654" w:type="dxa"/>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26E3A" w:rsidRDefault="00174BD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340B8">
                <w:rPr>
                  <w:rStyle w:val="a3"/>
                  <w:rFonts w:ascii="Times New Roman" w:hAnsi="Times New Roman" w:cs="Times New Roman"/>
                  <w:sz w:val="24"/>
                  <w:szCs w:val="24"/>
                </w:rPr>
                <w:t>http://fgosvo.ru</w:t>
              </w:r>
            </w:hyperlink>
          </w:p>
        </w:tc>
      </w:tr>
      <w:tr w:rsidR="00826E3A">
        <w:trPr>
          <w:trHeight w:hRule="exact" w:val="304"/>
        </w:trPr>
        <w:tc>
          <w:tcPr>
            <w:tcW w:w="9654" w:type="dxa"/>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26E3A">
        <w:trPr>
          <w:trHeight w:hRule="exact" w:val="304"/>
        </w:trPr>
        <w:tc>
          <w:tcPr>
            <w:tcW w:w="9654" w:type="dxa"/>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C340B8">
                <w:rPr>
                  <w:rStyle w:val="a3"/>
                  <w:rFonts w:ascii="Times New Roman" w:hAnsi="Times New Roman" w:cs="Times New Roman"/>
                  <w:sz w:val="24"/>
                  <w:szCs w:val="24"/>
                </w:rPr>
                <w:t>http://www.president.kremlin.ru</w:t>
              </w:r>
            </w:hyperlink>
          </w:p>
        </w:tc>
      </w:tr>
      <w:tr w:rsidR="00826E3A">
        <w:trPr>
          <w:trHeight w:hRule="exact" w:val="304"/>
        </w:trPr>
        <w:tc>
          <w:tcPr>
            <w:tcW w:w="9654" w:type="dxa"/>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826E3A">
        <w:trPr>
          <w:trHeight w:hRule="exact" w:val="304"/>
        </w:trPr>
        <w:tc>
          <w:tcPr>
            <w:tcW w:w="9654" w:type="dxa"/>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826E3A">
        <w:trPr>
          <w:trHeight w:hRule="exact" w:val="314"/>
        </w:trPr>
        <w:tc>
          <w:tcPr>
            <w:tcW w:w="9654" w:type="dxa"/>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26E3A">
        <w:trPr>
          <w:trHeight w:hRule="exact" w:val="4613"/>
        </w:trPr>
        <w:tc>
          <w:tcPr>
            <w:tcW w:w="9654" w:type="dxa"/>
            <w:shd w:val="clear" w:color="000000" w:fill="FFFFFF"/>
            <w:tcMar>
              <w:left w:w="34" w:type="dxa"/>
              <w:right w:w="34" w:type="dxa"/>
            </w:tcMar>
          </w:tcPr>
          <w:p w:rsidR="00826E3A" w:rsidRDefault="00174B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26E3A" w:rsidRDefault="00174BD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26E3A" w:rsidRDefault="00174BD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26E3A" w:rsidRDefault="00174BD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26E3A" w:rsidRDefault="00174BD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26E3A" w:rsidRDefault="00174BD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26E3A" w:rsidRDefault="00174BD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826E3A" w:rsidRDefault="00174B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E3A">
        <w:trPr>
          <w:trHeight w:hRule="exact" w:val="2989"/>
        </w:trPr>
        <w:tc>
          <w:tcPr>
            <w:tcW w:w="9654" w:type="dxa"/>
            <w:shd w:val="clear" w:color="000000" w:fill="FFFFFF"/>
            <w:tcMar>
              <w:left w:w="34" w:type="dxa"/>
              <w:right w:w="34" w:type="dxa"/>
            </w:tcMar>
          </w:tcPr>
          <w:p w:rsidR="00826E3A" w:rsidRDefault="00174BD8">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826E3A" w:rsidRDefault="00174BD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26E3A" w:rsidRDefault="00174BD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26E3A" w:rsidRDefault="00174BD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26E3A" w:rsidRDefault="00174BD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26E3A" w:rsidRDefault="00174BD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26E3A" w:rsidRDefault="00174BD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26E3A">
        <w:trPr>
          <w:trHeight w:hRule="exact" w:val="277"/>
        </w:trPr>
        <w:tc>
          <w:tcPr>
            <w:tcW w:w="9640" w:type="dxa"/>
          </w:tcPr>
          <w:p w:rsidR="00826E3A" w:rsidRDefault="00826E3A"/>
        </w:tc>
      </w:tr>
      <w:tr w:rsidR="00826E3A">
        <w:trPr>
          <w:trHeight w:hRule="exact" w:val="585"/>
        </w:trPr>
        <w:tc>
          <w:tcPr>
            <w:tcW w:w="9654" w:type="dxa"/>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26E3A">
        <w:trPr>
          <w:trHeight w:hRule="exact" w:val="11539"/>
        </w:trPr>
        <w:tc>
          <w:tcPr>
            <w:tcW w:w="9654" w:type="dxa"/>
            <w:shd w:val="clear" w:color="000000" w:fill="FFFFFF"/>
            <w:tcMar>
              <w:left w:w="34" w:type="dxa"/>
              <w:right w:w="34" w:type="dxa"/>
            </w:tcMar>
          </w:tcPr>
          <w:p w:rsidR="00826E3A" w:rsidRDefault="00174BD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26E3A" w:rsidRDefault="00174BD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26E3A" w:rsidRDefault="00174BD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26E3A" w:rsidRDefault="00174BD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26E3A" w:rsidRDefault="00174BD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826E3A" w:rsidRDefault="00174BD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826E3A" w:rsidRDefault="00174B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26E3A">
        <w:trPr>
          <w:trHeight w:hRule="exact" w:val="2719"/>
        </w:trPr>
        <w:tc>
          <w:tcPr>
            <w:tcW w:w="9654" w:type="dxa"/>
            <w:shd w:val="clear" w:color="000000" w:fill="FFFFFF"/>
            <w:tcMar>
              <w:left w:w="34" w:type="dxa"/>
              <w:right w:w="34" w:type="dxa"/>
            </w:tcMar>
          </w:tcPr>
          <w:p w:rsidR="00826E3A" w:rsidRDefault="00174BD8">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26E3A">
        <w:trPr>
          <w:trHeight w:hRule="exact" w:val="2478"/>
        </w:trPr>
        <w:tc>
          <w:tcPr>
            <w:tcW w:w="9654" w:type="dxa"/>
            <w:shd w:val="clear" w:color="000000" w:fill="FFFFFF"/>
            <w:tcMar>
              <w:left w:w="34" w:type="dxa"/>
              <w:right w:w="34" w:type="dxa"/>
            </w:tcMar>
          </w:tcPr>
          <w:p w:rsidR="00826E3A" w:rsidRDefault="00174BD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26E3A" w:rsidRDefault="00826E3A"/>
    <w:sectPr w:rsidR="00826E3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4BD8"/>
    <w:rsid w:val="001F0BC7"/>
    <w:rsid w:val="00826E3A"/>
    <w:rsid w:val="00C340B8"/>
    <w:rsid w:val="00D31453"/>
    <w:rsid w:val="00E209E2"/>
    <w:rsid w:val="00F4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4BD8"/>
    <w:rPr>
      <w:color w:val="0563C1" w:themeColor="hyperlink"/>
      <w:u w:val="single"/>
    </w:rPr>
  </w:style>
  <w:style w:type="character" w:styleId="a4">
    <w:name w:val="Unresolved Mention"/>
    <w:basedOn w:val="a0"/>
    <w:uiPriority w:val="99"/>
    <w:semiHidden/>
    <w:unhideWhenUsed/>
    <w:rsid w:val="00174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6962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70833"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017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37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6035</Words>
  <Characters>34405</Characters>
  <Application>Microsoft Office Word</Application>
  <DocSecurity>0</DocSecurity>
  <Lines>286</Lines>
  <Paragraphs>80</Paragraphs>
  <ScaleCrop>false</ScaleCrop>
  <Company/>
  <LinksUpToDate>false</LinksUpToDate>
  <CharactersWithSpaces>40360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2022-2023_ФГОС3++2022_Бак-ОФО-УП(ОТОП)(22)_plx_Управленческий учет</dc:title>
  <dc:creator>FastReport.NET</dc:creator>
  <cp:lastModifiedBy>Mark Bernstorf</cp:lastModifiedBy>
  <cp:revision>4</cp:revision>
  <dcterms:created xsi:type="dcterms:W3CDTF">2022-05-02T06:37:00Z</dcterms:created>
  <dcterms:modified xsi:type="dcterms:W3CDTF">2022-11-12T14:11:00Z</dcterms:modified>
</cp:coreProperties>
</file>